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5D41" w:rsidRDefault="00F55D41">
      <w:pPr>
        <w:jc w:val="center"/>
        <w:rPr>
          <w:b/>
        </w:rPr>
      </w:pPr>
      <w:r>
        <w:rPr>
          <w:b/>
        </w:rPr>
        <w:t>Neshoba Central High School</w:t>
      </w:r>
      <w:bookmarkStart w:id="0" w:name="_GoBack"/>
      <w:bookmarkEnd w:id="0"/>
    </w:p>
    <w:p w:rsidR="003569C7" w:rsidRDefault="00F55D41">
      <w:pPr>
        <w:jc w:val="center"/>
      </w:pPr>
      <w:r>
        <w:rPr>
          <w:b/>
        </w:rPr>
        <w:t>Grade 11-12</w:t>
      </w:r>
      <w:r>
        <w:rPr>
          <w:b/>
        </w:rPr>
        <w:t xml:space="preserve"> English: Pacing Guide</w:t>
      </w:r>
    </w:p>
    <w:p w:rsidR="003569C7" w:rsidRDefault="003569C7"/>
    <w:p w:rsidR="003569C7" w:rsidRDefault="00F55D41">
      <w:pPr>
        <w:jc w:val="center"/>
      </w:pPr>
      <w:r>
        <w:rPr>
          <w:b/>
        </w:rPr>
        <w:t>First Nine Weeks</w:t>
      </w:r>
    </w:p>
    <w:tbl>
      <w:tblPr>
        <w:tblStyle w:val="a"/>
        <w:tblW w:w="10620" w:type="dxa"/>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9435"/>
      </w:tblGrid>
      <w:tr w:rsidR="003569C7">
        <w:tc>
          <w:tcPr>
            <w:tcW w:w="10620" w:type="dxa"/>
            <w:gridSpan w:val="2"/>
          </w:tcPr>
          <w:p w:rsidR="003569C7" w:rsidRDefault="00F55D41">
            <w:pPr>
              <w:contextualSpacing w:val="0"/>
              <w:jc w:val="center"/>
            </w:pPr>
            <w:r>
              <w:rPr>
                <w:b/>
              </w:rPr>
              <w:t>Reading Literature</w:t>
            </w:r>
          </w:p>
        </w:tc>
      </w:tr>
      <w:tr w:rsidR="003569C7">
        <w:tc>
          <w:tcPr>
            <w:tcW w:w="10620" w:type="dxa"/>
            <w:gridSpan w:val="2"/>
          </w:tcPr>
          <w:p w:rsidR="003569C7" w:rsidRDefault="00F55D41">
            <w:pPr>
              <w:contextualSpacing w:val="0"/>
            </w:pPr>
            <w:r>
              <w:rPr>
                <w:b/>
              </w:rPr>
              <w:t>Key Ideas and Details</w:t>
            </w:r>
          </w:p>
        </w:tc>
      </w:tr>
      <w:tr w:rsidR="003569C7">
        <w:tc>
          <w:tcPr>
            <w:tcW w:w="1185" w:type="dxa"/>
          </w:tcPr>
          <w:p w:rsidR="003569C7" w:rsidRDefault="00F55D41">
            <w:pPr>
              <w:contextualSpacing w:val="0"/>
            </w:pPr>
            <w:r>
              <w:t xml:space="preserve">RL.11.1 </w:t>
            </w:r>
          </w:p>
        </w:tc>
        <w:tc>
          <w:tcPr>
            <w:tcW w:w="9435" w:type="dxa"/>
          </w:tcPr>
          <w:p w:rsidR="003569C7" w:rsidRDefault="00F55D41">
            <w:pPr>
              <w:contextualSpacing w:val="0"/>
            </w:pPr>
            <w:r>
              <w:t xml:space="preserve">Cite strong and thorough textual evidence to support analysis of what the text says explicitly as well as inferences drawn from the text, including determining where the text leaves </w:t>
            </w:r>
            <w:proofErr w:type="gramStart"/>
            <w:r>
              <w:t>matters</w:t>
            </w:r>
            <w:proofErr w:type="gramEnd"/>
            <w:r>
              <w:t xml:space="preserve"> uncertain.</w:t>
            </w:r>
          </w:p>
          <w:p w:rsidR="003569C7" w:rsidRDefault="003569C7">
            <w:pPr>
              <w:contextualSpacing w:val="0"/>
            </w:pPr>
          </w:p>
        </w:tc>
      </w:tr>
      <w:tr w:rsidR="003569C7">
        <w:tc>
          <w:tcPr>
            <w:tcW w:w="1185" w:type="dxa"/>
          </w:tcPr>
          <w:p w:rsidR="003569C7" w:rsidRDefault="00F55D41">
            <w:pPr>
              <w:contextualSpacing w:val="0"/>
            </w:pPr>
            <w:r>
              <w:t xml:space="preserve">RL.11.2 </w:t>
            </w:r>
          </w:p>
        </w:tc>
        <w:tc>
          <w:tcPr>
            <w:tcW w:w="9435" w:type="dxa"/>
          </w:tcPr>
          <w:p w:rsidR="003569C7" w:rsidRDefault="00F55D41">
            <w:pPr>
              <w:contextualSpacing w:val="0"/>
            </w:pPr>
            <w:r>
              <w:t>Determine themes or central ideas of a text and analyze in detail their development over the course of the text, including how details of a text interact and build on one another to produce a complex account; provide an accurate summary of the text based u</w:t>
            </w:r>
            <w:r>
              <w:t>pon this analysis.</w:t>
            </w:r>
          </w:p>
          <w:p w:rsidR="003569C7" w:rsidRDefault="003569C7">
            <w:pPr>
              <w:contextualSpacing w:val="0"/>
            </w:pPr>
          </w:p>
        </w:tc>
      </w:tr>
      <w:tr w:rsidR="003569C7">
        <w:tc>
          <w:tcPr>
            <w:tcW w:w="1185" w:type="dxa"/>
          </w:tcPr>
          <w:p w:rsidR="003569C7" w:rsidRDefault="00F55D41">
            <w:pPr>
              <w:contextualSpacing w:val="0"/>
            </w:pPr>
            <w:r>
              <w:t xml:space="preserve">RL.11.3 </w:t>
            </w:r>
          </w:p>
        </w:tc>
        <w:tc>
          <w:tcPr>
            <w:tcW w:w="9435" w:type="dxa"/>
          </w:tcPr>
          <w:p w:rsidR="003569C7" w:rsidRDefault="00F55D41">
            <w:pPr>
              <w:contextualSpacing w:val="0"/>
            </w:pPr>
            <w:r>
              <w:t>Analyze the impact of the author’s choices regarding how to develop and relate elements of a literary text (e.g., where a story is set, how the action is ordered, how the characters are introduced and developed).</w:t>
            </w:r>
          </w:p>
          <w:p w:rsidR="003569C7" w:rsidRDefault="003569C7">
            <w:pPr>
              <w:contextualSpacing w:val="0"/>
            </w:pPr>
          </w:p>
        </w:tc>
      </w:tr>
      <w:tr w:rsidR="003569C7">
        <w:tc>
          <w:tcPr>
            <w:tcW w:w="10620" w:type="dxa"/>
            <w:gridSpan w:val="2"/>
          </w:tcPr>
          <w:p w:rsidR="003569C7" w:rsidRDefault="00F55D41">
            <w:pPr>
              <w:contextualSpacing w:val="0"/>
            </w:pPr>
            <w:r>
              <w:rPr>
                <w:b/>
              </w:rPr>
              <w:t>Craft and S</w:t>
            </w:r>
            <w:r>
              <w:rPr>
                <w:b/>
              </w:rPr>
              <w:t>tructure</w:t>
            </w:r>
          </w:p>
        </w:tc>
      </w:tr>
      <w:tr w:rsidR="003569C7">
        <w:tc>
          <w:tcPr>
            <w:tcW w:w="1185" w:type="dxa"/>
          </w:tcPr>
          <w:p w:rsidR="003569C7" w:rsidRDefault="00F55D41">
            <w:pPr>
              <w:contextualSpacing w:val="0"/>
            </w:pPr>
            <w:r>
              <w:t xml:space="preserve">RL.11.4 </w:t>
            </w:r>
          </w:p>
        </w:tc>
        <w:tc>
          <w:tcPr>
            <w:tcW w:w="9435" w:type="dxa"/>
          </w:tcPr>
          <w:p w:rsidR="003569C7" w:rsidRDefault="00F55D41">
            <w:pPr>
              <w:contextualSpacing w:val="0"/>
            </w:pPr>
            <w:r>
              <w:t>Determine the meaning of words and phrases as they are used in</w:t>
            </w:r>
          </w:p>
          <w:p w:rsidR="003569C7" w:rsidRDefault="00F55D41">
            <w:pPr>
              <w:contextualSpacing w:val="0"/>
            </w:pPr>
            <w:r>
              <w:t xml:space="preserve">the </w:t>
            </w:r>
            <w:proofErr w:type="spellStart"/>
            <w:proofErr w:type="gramStart"/>
            <w:r>
              <w:t>text,including</w:t>
            </w:r>
            <w:proofErr w:type="spellEnd"/>
            <w:proofErr w:type="gramEnd"/>
            <w:r>
              <w:t xml:space="preserve"> figurative and connotative meanings; analyze the impact of specific word choices on meaning and tone, including words with multiple meanings or language th</w:t>
            </w:r>
            <w:r>
              <w:t>at is particularly fresh, engaging, or beautiful. (Include Shakespeare as well as other authors.)</w:t>
            </w:r>
          </w:p>
          <w:p w:rsidR="003569C7" w:rsidRDefault="003569C7">
            <w:pPr>
              <w:contextualSpacing w:val="0"/>
            </w:pPr>
          </w:p>
        </w:tc>
      </w:tr>
      <w:tr w:rsidR="003569C7">
        <w:tc>
          <w:tcPr>
            <w:tcW w:w="1185" w:type="dxa"/>
          </w:tcPr>
          <w:p w:rsidR="003569C7" w:rsidRDefault="00F55D41">
            <w:pPr>
              <w:contextualSpacing w:val="0"/>
            </w:pPr>
            <w:r>
              <w:t>RL.11.5</w:t>
            </w:r>
          </w:p>
        </w:tc>
        <w:tc>
          <w:tcPr>
            <w:tcW w:w="9435" w:type="dxa"/>
          </w:tcPr>
          <w:p w:rsidR="003569C7" w:rsidRDefault="00F55D41">
            <w:pPr>
              <w:contextualSpacing w:val="0"/>
            </w:pPr>
            <w:r>
              <w:t xml:space="preserve">Analyze how an author’s choices concerning how to structure </w:t>
            </w:r>
            <w:proofErr w:type="spellStart"/>
            <w:r>
              <w:t>spe</w:t>
            </w:r>
            <w:proofErr w:type="spellEnd"/>
          </w:p>
          <w:p w:rsidR="003569C7" w:rsidRDefault="00F55D41">
            <w:pPr>
              <w:contextualSpacing w:val="0"/>
            </w:pPr>
            <w:proofErr w:type="spellStart"/>
            <w:r>
              <w:t>cific</w:t>
            </w:r>
            <w:proofErr w:type="spellEnd"/>
            <w:r>
              <w:t xml:space="preserve"> parts of a text (e.g., the choice of where to begin or end a story, the choice to provide a comedic or tragic resolution) contribute to its overall structure and meaning as well as its aesthetic impact.</w:t>
            </w:r>
          </w:p>
          <w:p w:rsidR="003569C7" w:rsidRDefault="003569C7">
            <w:pPr>
              <w:contextualSpacing w:val="0"/>
            </w:pPr>
          </w:p>
        </w:tc>
      </w:tr>
      <w:tr w:rsidR="003569C7">
        <w:tc>
          <w:tcPr>
            <w:tcW w:w="1185" w:type="dxa"/>
          </w:tcPr>
          <w:p w:rsidR="003569C7" w:rsidRDefault="00F55D41">
            <w:pPr>
              <w:contextualSpacing w:val="0"/>
            </w:pPr>
            <w:r>
              <w:t xml:space="preserve">RL.11.6 </w:t>
            </w:r>
          </w:p>
        </w:tc>
        <w:tc>
          <w:tcPr>
            <w:tcW w:w="9435" w:type="dxa"/>
          </w:tcPr>
          <w:p w:rsidR="003569C7" w:rsidRDefault="00F55D41">
            <w:pPr>
              <w:contextualSpacing w:val="0"/>
            </w:pPr>
            <w:r>
              <w:t>Analyze a case in which grasping a p</w:t>
            </w:r>
            <w:r>
              <w:t>oint of view requires distinguishing what is directly stated in a text from what is really meant (e.g., satire, sarcasm, irony, or understatement).</w:t>
            </w:r>
          </w:p>
          <w:p w:rsidR="003569C7" w:rsidRDefault="003569C7">
            <w:pPr>
              <w:contextualSpacing w:val="0"/>
            </w:pPr>
          </w:p>
        </w:tc>
      </w:tr>
      <w:tr w:rsidR="003569C7">
        <w:tc>
          <w:tcPr>
            <w:tcW w:w="10620" w:type="dxa"/>
            <w:gridSpan w:val="2"/>
          </w:tcPr>
          <w:p w:rsidR="003569C7" w:rsidRDefault="00F55D41">
            <w:pPr>
              <w:contextualSpacing w:val="0"/>
            </w:pPr>
            <w:r>
              <w:rPr>
                <w:b/>
              </w:rPr>
              <w:t>Integration of Knowledge and Skills</w:t>
            </w:r>
          </w:p>
        </w:tc>
      </w:tr>
      <w:tr w:rsidR="003569C7">
        <w:tc>
          <w:tcPr>
            <w:tcW w:w="1185" w:type="dxa"/>
          </w:tcPr>
          <w:p w:rsidR="003569C7" w:rsidRDefault="00F55D41">
            <w:pPr>
              <w:contextualSpacing w:val="0"/>
            </w:pPr>
            <w:r>
              <w:t xml:space="preserve">RL.11.7 </w:t>
            </w:r>
          </w:p>
        </w:tc>
        <w:tc>
          <w:tcPr>
            <w:tcW w:w="9435" w:type="dxa"/>
          </w:tcPr>
          <w:p w:rsidR="003569C7" w:rsidRDefault="00F55D41">
            <w:pPr>
              <w:contextualSpacing w:val="0"/>
            </w:pPr>
            <w:r>
              <w:t xml:space="preserve">Analyze multiple interpretations of a story, drama, or poem </w:t>
            </w:r>
            <w:r>
              <w:t>(e.g., recorded or live production of a play or recorded novel or poetry), evaluating how each version interprets the source text. (Include at least one play by Shakespeare and one play by an American dramatist.)</w:t>
            </w:r>
          </w:p>
          <w:p w:rsidR="003569C7" w:rsidRDefault="003569C7">
            <w:pPr>
              <w:contextualSpacing w:val="0"/>
            </w:pPr>
          </w:p>
        </w:tc>
      </w:tr>
      <w:tr w:rsidR="003569C7">
        <w:tc>
          <w:tcPr>
            <w:tcW w:w="1185" w:type="dxa"/>
          </w:tcPr>
          <w:p w:rsidR="003569C7" w:rsidRDefault="00F55D41">
            <w:pPr>
              <w:contextualSpacing w:val="0"/>
            </w:pPr>
            <w:r>
              <w:t>RL.11.8</w:t>
            </w:r>
          </w:p>
        </w:tc>
        <w:tc>
          <w:tcPr>
            <w:tcW w:w="9435" w:type="dxa"/>
          </w:tcPr>
          <w:p w:rsidR="003569C7" w:rsidRDefault="00F55D41">
            <w:pPr>
              <w:contextualSpacing w:val="0"/>
            </w:pPr>
            <w:r>
              <w:rPr>
                <w:b/>
              </w:rPr>
              <w:t>Not applicable to literature.</w:t>
            </w:r>
            <w:r>
              <w:t xml:space="preserve"> </w:t>
            </w:r>
          </w:p>
        </w:tc>
      </w:tr>
      <w:tr w:rsidR="003569C7">
        <w:tc>
          <w:tcPr>
            <w:tcW w:w="1185" w:type="dxa"/>
          </w:tcPr>
          <w:p w:rsidR="003569C7" w:rsidRDefault="00F55D41">
            <w:pPr>
              <w:contextualSpacing w:val="0"/>
            </w:pPr>
            <w:r>
              <w:t>RL.11.9</w:t>
            </w:r>
          </w:p>
        </w:tc>
        <w:tc>
          <w:tcPr>
            <w:tcW w:w="9435" w:type="dxa"/>
          </w:tcPr>
          <w:p w:rsidR="003569C7" w:rsidRDefault="00F55D41">
            <w:pPr>
              <w:contextualSpacing w:val="0"/>
            </w:pPr>
            <w:r>
              <w:t>Demonstrate knowledge of eighteenth‐, nineteenth‐ and early‐twentieth‐century foundational works of American literature, including how two or more texts from the same period treat similar themes or topics.</w:t>
            </w:r>
          </w:p>
          <w:p w:rsidR="003569C7" w:rsidRDefault="003569C7">
            <w:pPr>
              <w:contextualSpacing w:val="0"/>
            </w:pPr>
          </w:p>
        </w:tc>
      </w:tr>
      <w:tr w:rsidR="003569C7">
        <w:tc>
          <w:tcPr>
            <w:tcW w:w="10620" w:type="dxa"/>
            <w:gridSpan w:val="2"/>
          </w:tcPr>
          <w:p w:rsidR="003569C7" w:rsidRDefault="00F55D41">
            <w:pPr>
              <w:contextualSpacing w:val="0"/>
            </w:pPr>
            <w:r>
              <w:rPr>
                <w:b/>
              </w:rPr>
              <w:lastRenderedPageBreak/>
              <w:t>Range of Reading and Level of Text Compl</w:t>
            </w:r>
            <w:r>
              <w:rPr>
                <w:b/>
              </w:rPr>
              <w:t>exity</w:t>
            </w:r>
          </w:p>
        </w:tc>
      </w:tr>
      <w:tr w:rsidR="003569C7">
        <w:tc>
          <w:tcPr>
            <w:tcW w:w="1185" w:type="dxa"/>
          </w:tcPr>
          <w:p w:rsidR="003569C7" w:rsidRDefault="00F55D41">
            <w:pPr>
              <w:contextualSpacing w:val="0"/>
            </w:pPr>
            <w:r>
              <w:t>RL.11.10</w:t>
            </w:r>
          </w:p>
        </w:tc>
        <w:tc>
          <w:tcPr>
            <w:tcW w:w="9435" w:type="dxa"/>
          </w:tcPr>
          <w:p w:rsidR="003569C7" w:rsidRDefault="00F55D41">
            <w:pPr>
              <w:contextualSpacing w:val="0"/>
            </w:pPr>
            <w:r>
              <w:t xml:space="preserve">By the end of grade 11, read and comprehend literature, including </w:t>
            </w:r>
            <w:proofErr w:type="spellStart"/>
            <w:proofErr w:type="gramStart"/>
            <w:r>
              <w:t>stories,dramas</w:t>
            </w:r>
            <w:proofErr w:type="spellEnd"/>
            <w:proofErr w:type="gramEnd"/>
            <w:r>
              <w:t>, and poems, in the grades 11‐CCR text complexity band proficiently, with scaffolding as needed at the high end of the range.</w:t>
            </w:r>
          </w:p>
          <w:p w:rsidR="003569C7" w:rsidRDefault="003569C7">
            <w:pPr>
              <w:contextualSpacing w:val="0"/>
            </w:pPr>
          </w:p>
        </w:tc>
      </w:tr>
      <w:tr w:rsidR="003569C7">
        <w:tc>
          <w:tcPr>
            <w:tcW w:w="10620" w:type="dxa"/>
            <w:gridSpan w:val="2"/>
          </w:tcPr>
          <w:p w:rsidR="003569C7" w:rsidRDefault="00F55D41">
            <w:pPr>
              <w:contextualSpacing w:val="0"/>
              <w:jc w:val="center"/>
            </w:pPr>
            <w:r>
              <w:rPr>
                <w:b/>
              </w:rPr>
              <w:t>Reading Informational Text</w:t>
            </w:r>
          </w:p>
        </w:tc>
      </w:tr>
      <w:tr w:rsidR="003569C7">
        <w:tc>
          <w:tcPr>
            <w:tcW w:w="10620" w:type="dxa"/>
            <w:gridSpan w:val="2"/>
          </w:tcPr>
          <w:p w:rsidR="003569C7" w:rsidRDefault="00F55D41">
            <w:pPr>
              <w:contextualSpacing w:val="0"/>
            </w:pPr>
            <w:r>
              <w:rPr>
                <w:b/>
              </w:rPr>
              <w:t>Key Ideas and Details</w:t>
            </w:r>
          </w:p>
        </w:tc>
      </w:tr>
      <w:tr w:rsidR="003569C7">
        <w:tc>
          <w:tcPr>
            <w:tcW w:w="1185" w:type="dxa"/>
          </w:tcPr>
          <w:p w:rsidR="003569C7" w:rsidRDefault="00F55D41">
            <w:pPr>
              <w:contextualSpacing w:val="0"/>
            </w:pPr>
            <w:r>
              <w:t xml:space="preserve">RI.11.1 </w:t>
            </w:r>
          </w:p>
        </w:tc>
        <w:tc>
          <w:tcPr>
            <w:tcW w:w="9435" w:type="dxa"/>
          </w:tcPr>
          <w:p w:rsidR="003569C7" w:rsidRDefault="00F55D41">
            <w:pPr>
              <w:contextualSpacing w:val="0"/>
            </w:pPr>
            <w:r>
              <w:t xml:space="preserve">Cite strong and thorough textual evidence to support analysis of what the text says explicitly as well as inferences drawn from the text, including determining where the text leaves </w:t>
            </w:r>
            <w:proofErr w:type="gramStart"/>
            <w:r>
              <w:t>matters</w:t>
            </w:r>
            <w:proofErr w:type="gramEnd"/>
            <w:r>
              <w:t xml:space="preserve"> uncertain.</w:t>
            </w:r>
          </w:p>
          <w:p w:rsidR="003569C7" w:rsidRDefault="003569C7">
            <w:pPr>
              <w:contextualSpacing w:val="0"/>
            </w:pPr>
          </w:p>
        </w:tc>
      </w:tr>
      <w:tr w:rsidR="003569C7">
        <w:tc>
          <w:tcPr>
            <w:tcW w:w="1185" w:type="dxa"/>
          </w:tcPr>
          <w:p w:rsidR="003569C7" w:rsidRDefault="00F55D41">
            <w:pPr>
              <w:contextualSpacing w:val="0"/>
            </w:pPr>
            <w:r>
              <w:t xml:space="preserve">RI.11.2 </w:t>
            </w:r>
          </w:p>
        </w:tc>
        <w:tc>
          <w:tcPr>
            <w:tcW w:w="9435" w:type="dxa"/>
          </w:tcPr>
          <w:p w:rsidR="003569C7" w:rsidRDefault="00F55D41">
            <w:pPr>
              <w:contextualSpacing w:val="0"/>
            </w:pPr>
            <w:r>
              <w:t>Determine ce</w:t>
            </w:r>
            <w:r>
              <w:t>ntral ideas of a text and analyze in detail their development over the course of the text, including how they interact and build on one another to provide a complex analysis; provide an accurate summary of the</w:t>
            </w:r>
          </w:p>
          <w:p w:rsidR="003569C7" w:rsidRDefault="00F55D41">
            <w:pPr>
              <w:contextualSpacing w:val="0"/>
            </w:pPr>
            <w:r>
              <w:t>text based upon this analysis.</w:t>
            </w:r>
          </w:p>
          <w:p w:rsidR="003569C7" w:rsidRDefault="003569C7">
            <w:pPr>
              <w:contextualSpacing w:val="0"/>
            </w:pPr>
          </w:p>
        </w:tc>
      </w:tr>
      <w:tr w:rsidR="003569C7">
        <w:tc>
          <w:tcPr>
            <w:tcW w:w="1185" w:type="dxa"/>
          </w:tcPr>
          <w:p w:rsidR="003569C7" w:rsidRDefault="00F55D41">
            <w:pPr>
              <w:contextualSpacing w:val="0"/>
            </w:pPr>
            <w:r>
              <w:t>RI.11.3</w:t>
            </w:r>
          </w:p>
        </w:tc>
        <w:tc>
          <w:tcPr>
            <w:tcW w:w="9435" w:type="dxa"/>
          </w:tcPr>
          <w:p w:rsidR="003569C7" w:rsidRDefault="00F55D41">
            <w:pPr>
              <w:contextualSpacing w:val="0"/>
            </w:pPr>
            <w:r>
              <w:t>Analyze a complex set of ideas or sequence of events and explain how specific individuals, ideas, or events interact and develop over the course of the text.</w:t>
            </w:r>
          </w:p>
          <w:p w:rsidR="003569C7" w:rsidRDefault="003569C7">
            <w:pPr>
              <w:contextualSpacing w:val="0"/>
            </w:pPr>
          </w:p>
        </w:tc>
      </w:tr>
      <w:tr w:rsidR="003569C7">
        <w:tc>
          <w:tcPr>
            <w:tcW w:w="10620" w:type="dxa"/>
            <w:gridSpan w:val="2"/>
          </w:tcPr>
          <w:p w:rsidR="003569C7" w:rsidRDefault="00F55D41">
            <w:pPr>
              <w:contextualSpacing w:val="0"/>
            </w:pPr>
            <w:r>
              <w:rPr>
                <w:b/>
              </w:rPr>
              <w:t>Craft and Structure</w:t>
            </w:r>
          </w:p>
        </w:tc>
      </w:tr>
      <w:tr w:rsidR="003569C7">
        <w:tc>
          <w:tcPr>
            <w:tcW w:w="1185" w:type="dxa"/>
          </w:tcPr>
          <w:p w:rsidR="003569C7" w:rsidRDefault="00F55D41">
            <w:pPr>
              <w:contextualSpacing w:val="0"/>
            </w:pPr>
            <w:r>
              <w:t>RI.11.4</w:t>
            </w:r>
          </w:p>
        </w:tc>
        <w:tc>
          <w:tcPr>
            <w:tcW w:w="9435" w:type="dxa"/>
          </w:tcPr>
          <w:p w:rsidR="003569C7" w:rsidRDefault="00F55D41">
            <w:pPr>
              <w:contextualSpacing w:val="0"/>
            </w:pPr>
            <w:r>
              <w:t>Determine the meaning of words and phrases as they are used in a te</w:t>
            </w:r>
            <w:r>
              <w:t>xt, including figurative, connotative, and technical meanings; analyze how an author uses and refines the meaning of a key term or terms over the course of a text (e.g., how Madison defines faction in Federalist No. 10).</w:t>
            </w:r>
          </w:p>
          <w:p w:rsidR="003569C7" w:rsidRDefault="003569C7">
            <w:pPr>
              <w:contextualSpacing w:val="0"/>
            </w:pPr>
          </w:p>
        </w:tc>
      </w:tr>
      <w:tr w:rsidR="003569C7">
        <w:tc>
          <w:tcPr>
            <w:tcW w:w="1185" w:type="dxa"/>
          </w:tcPr>
          <w:p w:rsidR="003569C7" w:rsidRDefault="00F55D41">
            <w:pPr>
              <w:contextualSpacing w:val="0"/>
            </w:pPr>
            <w:r>
              <w:t>RI.11.5</w:t>
            </w:r>
          </w:p>
        </w:tc>
        <w:tc>
          <w:tcPr>
            <w:tcW w:w="9435" w:type="dxa"/>
          </w:tcPr>
          <w:p w:rsidR="003569C7" w:rsidRDefault="00F55D41">
            <w:pPr>
              <w:contextualSpacing w:val="0"/>
            </w:pPr>
            <w:r>
              <w:t xml:space="preserve">Analyze and evaluate the </w:t>
            </w:r>
            <w:r>
              <w:t>effectiveness of the structure an author uses in his or her exposition or argument, including whether the structure makes points clear, convincing, and engaging.</w:t>
            </w:r>
          </w:p>
          <w:p w:rsidR="003569C7" w:rsidRDefault="003569C7">
            <w:pPr>
              <w:contextualSpacing w:val="0"/>
            </w:pPr>
          </w:p>
        </w:tc>
      </w:tr>
      <w:tr w:rsidR="003569C7">
        <w:tc>
          <w:tcPr>
            <w:tcW w:w="1185" w:type="dxa"/>
          </w:tcPr>
          <w:p w:rsidR="003569C7" w:rsidRDefault="00F55D41">
            <w:pPr>
              <w:contextualSpacing w:val="0"/>
            </w:pPr>
            <w:r>
              <w:t xml:space="preserve">RI.11.6 </w:t>
            </w:r>
          </w:p>
        </w:tc>
        <w:tc>
          <w:tcPr>
            <w:tcW w:w="9435" w:type="dxa"/>
          </w:tcPr>
          <w:p w:rsidR="003569C7" w:rsidRDefault="00F55D41">
            <w:pPr>
              <w:contextualSpacing w:val="0"/>
            </w:pPr>
            <w:r>
              <w:t>Determine an author’s point of view or purpose in a text in which the rhetoric is particularly effective, analyzing how style and content contribute to the power, persuasiveness or beauty of the text.</w:t>
            </w:r>
          </w:p>
          <w:p w:rsidR="003569C7" w:rsidRDefault="003569C7">
            <w:pPr>
              <w:contextualSpacing w:val="0"/>
            </w:pPr>
          </w:p>
        </w:tc>
      </w:tr>
      <w:tr w:rsidR="003569C7">
        <w:tc>
          <w:tcPr>
            <w:tcW w:w="10620" w:type="dxa"/>
            <w:gridSpan w:val="2"/>
          </w:tcPr>
          <w:p w:rsidR="003569C7" w:rsidRDefault="00F55D41">
            <w:pPr>
              <w:contextualSpacing w:val="0"/>
            </w:pPr>
            <w:r>
              <w:rPr>
                <w:b/>
              </w:rPr>
              <w:t>Integration of Knowledge and Ideas</w:t>
            </w:r>
          </w:p>
        </w:tc>
      </w:tr>
      <w:tr w:rsidR="003569C7">
        <w:trPr>
          <w:trHeight w:val="1000"/>
        </w:trPr>
        <w:tc>
          <w:tcPr>
            <w:tcW w:w="1185" w:type="dxa"/>
          </w:tcPr>
          <w:p w:rsidR="003569C7" w:rsidRDefault="00F55D41">
            <w:pPr>
              <w:contextualSpacing w:val="0"/>
            </w:pPr>
            <w:r>
              <w:t xml:space="preserve">RI.11.7 </w:t>
            </w:r>
          </w:p>
        </w:tc>
        <w:tc>
          <w:tcPr>
            <w:tcW w:w="9435" w:type="dxa"/>
          </w:tcPr>
          <w:p w:rsidR="003569C7" w:rsidRDefault="00F55D41">
            <w:pPr>
              <w:contextualSpacing w:val="0"/>
            </w:pPr>
            <w:r>
              <w:t>Integrat</w:t>
            </w:r>
            <w:r>
              <w:t>e and evaluate multiple sources of information presented in different media or formats (e.g., visually, quantitatively) as well as in words in order to address a question or solve a problem.</w:t>
            </w:r>
          </w:p>
          <w:p w:rsidR="003569C7" w:rsidRDefault="003569C7">
            <w:pPr>
              <w:contextualSpacing w:val="0"/>
            </w:pPr>
          </w:p>
        </w:tc>
      </w:tr>
      <w:tr w:rsidR="003569C7">
        <w:trPr>
          <w:trHeight w:val="1480"/>
        </w:trPr>
        <w:tc>
          <w:tcPr>
            <w:tcW w:w="1185" w:type="dxa"/>
          </w:tcPr>
          <w:p w:rsidR="003569C7" w:rsidRDefault="00F55D41">
            <w:pPr>
              <w:contextualSpacing w:val="0"/>
            </w:pPr>
            <w:r>
              <w:t xml:space="preserve">RI.11.9 </w:t>
            </w:r>
          </w:p>
        </w:tc>
        <w:tc>
          <w:tcPr>
            <w:tcW w:w="9435" w:type="dxa"/>
          </w:tcPr>
          <w:p w:rsidR="003569C7" w:rsidRDefault="00F55D41">
            <w:pPr>
              <w:contextualSpacing w:val="0"/>
            </w:pPr>
            <w:r>
              <w:t>Analyze seventeenth‐, eighteenth‐, and nineteenth‐century found</w:t>
            </w:r>
          </w:p>
          <w:p w:rsidR="003569C7" w:rsidRDefault="00F55D41">
            <w:pPr>
              <w:contextualSpacing w:val="0"/>
            </w:pPr>
            <w:proofErr w:type="spellStart"/>
            <w:r>
              <w:t>ational</w:t>
            </w:r>
            <w:proofErr w:type="spellEnd"/>
            <w:r>
              <w:t xml:space="preserve"> U.S. documents of historical and literary significance for their themes, purposes, and rhetorical features. Such documents might include The Declaration of Independence, the Preamble t</w:t>
            </w:r>
            <w:r>
              <w:t>o the Constitution, the Bill of Rights, and Lincoln’s Second Inaugural Address.</w:t>
            </w:r>
          </w:p>
        </w:tc>
      </w:tr>
      <w:tr w:rsidR="003569C7">
        <w:tc>
          <w:tcPr>
            <w:tcW w:w="1185" w:type="dxa"/>
          </w:tcPr>
          <w:p w:rsidR="003569C7" w:rsidRDefault="003569C7">
            <w:pPr>
              <w:contextualSpacing w:val="0"/>
            </w:pPr>
          </w:p>
        </w:tc>
        <w:tc>
          <w:tcPr>
            <w:tcW w:w="9435" w:type="dxa"/>
          </w:tcPr>
          <w:p w:rsidR="003569C7" w:rsidRDefault="003569C7">
            <w:pPr>
              <w:contextualSpacing w:val="0"/>
            </w:pPr>
          </w:p>
        </w:tc>
      </w:tr>
      <w:tr w:rsidR="003569C7">
        <w:tc>
          <w:tcPr>
            <w:tcW w:w="10620" w:type="dxa"/>
            <w:gridSpan w:val="2"/>
          </w:tcPr>
          <w:p w:rsidR="003569C7" w:rsidRDefault="00F55D41">
            <w:pPr>
              <w:contextualSpacing w:val="0"/>
            </w:pPr>
            <w:r>
              <w:rPr>
                <w:b/>
              </w:rPr>
              <w:t>Range of Reading and Level of Text Complexity</w:t>
            </w:r>
          </w:p>
        </w:tc>
      </w:tr>
      <w:tr w:rsidR="003569C7">
        <w:tc>
          <w:tcPr>
            <w:tcW w:w="1185" w:type="dxa"/>
          </w:tcPr>
          <w:p w:rsidR="003569C7" w:rsidRDefault="00F55D41">
            <w:pPr>
              <w:contextualSpacing w:val="0"/>
            </w:pPr>
            <w:r>
              <w:lastRenderedPageBreak/>
              <w:t>RI.11.10</w:t>
            </w:r>
          </w:p>
        </w:tc>
        <w:tc>
          <w:tcPr>
            <w:tcW w:w="9435" w:type="dxa"/>
          </w:tcPr>
          <w:p w:rsidR="003569C7" w:rsidRDefault="00F55D41">
            <w:pPr>
              <w:contextualSpacing w:val="0"/>
            </w:pPr>
            <w:r>
              <w:t>By the end of grade 11, read and comprehend literary nonfiction in the grades 11‐CCR text complexity band proficiently, with scaffolding as needed at the high end of the range.</w:t>
            </w:r>
          </w:p>
        </w:tc>
      </w:tr>
      <w:tr w:rsidR="003569C7">
        <w:tc>
          <w:tcPr>
            <w:tcW w:w="10620" w:type="dxa"/>
            <w:gridSpan w:val="2"/>
          </w:tcPr>
          <w:p w:rsidR="003569C7" w:rsidRDefault="00F55D41">
            <w:pPr>
              <w:contextualSpacing w:val="0"/>
              <w:jc w:val="center"/>
            </w:pPr>
            <w:r>
              <w:rPr>
                <w:b/>
              </w:rPr>
              <w:t>Writing-**Argumentative &amp; Informative Writing should be covered as applicable*</w:t>
            </w:r>
            <w:r>
              <w:rPr>
                <w:b/>
              </w:rPr>
              <w:t>*</w:t>
            </w:r>
          </w:p>
        </w:tc>
      </w:tr>
      <w:tr w:rsidR="003569C7">
        <w:tc>
          <w:tcPr>
            <w:tcW w:w="10620" w:type="dxa"/>
            <w:gridSpan w:val="2"/>
          </w:tcPr>
          <w:p w:rsidR="003569C7" w:rsidRDefault="00F55D41">
            <w:pPr>
              <w:contextualSpacing w:val="0"/>
            </w:pPr>
            <w:r>
              <w:rPr>
                <w:b/>
              </w:rPr>
              <w:t>Text Types and Purposes</w:t>
            </w:r>
          </w:p>
        </w:tc>
      </w:tr>
      <w:tr w:rsidR="003569C7">
        <w:tc>
          <w:tcPr>
            <w:tcW w:w="1185" w:type="dxa"/>
          </w:tcPr>
          <w:p w:rsidR="003569C7" w:rsidRDefault="00F55D41">
            <w:pPr>
              <w:contextualSpacing w:val="0"/>
            </w:pPr>
            <w:r>
              <w:t>W.11.3</w:t>
            </w:r>
          </w:p>
        </w:tc>
        <w:tc>
          <w:tcPr>
            <w:tcW w:w="9435" w:type="dxa"/>
          </w:tcPr>
          <w:p w:rsidR="003569C7" w:rsidRDefault="00F55D41">
            <w:pPr>
              <w:contextualSpacing w:val="0"/>
            </w:pPr>
            <w:r>
              <w:t>Write narratives to develop real or imagined experiences or events using effective technique, well‐chosen details, and well‐structured event sequences.</w:t>
            </w:r>
          </w:p>
          <w:p w:rsidR="003569C7" w:rsidRDefault="003569C7">
            <w:pPr>
              <w:contextualSpacing w:val="0"/>
            </w:pPr>
          </w:p>
        </w:tc>
      </w:tr>
      <w:tr w:rsidR="003569C7">
        <w:tc>
          <w:tcPr>
            <w:tcW w:w="1185" w:type="dxa"/>
          </w:tcPr>
          <w:p w:rsidR="003569C7" w:rsidRDefault="00F55D41">
            <w:pPr>
              <w:contextualSpacing w:val="0"/>
            </w:pPr>
            <w:r>
              <w:t xml:space="preserve">W.11.3a </w:t>
            </w:r>
          </w:p>
        </w:tc>
        <w:tc>
          <w:tcPr>
            <w:tcW w:w="9435" w:type="dxa"/>
          </w:tcPr>
          <w:p w:rsidR="003569C7" w:rsidRDefault="00F55D41">
            <w:pPr>
              <w:ind w:left="420"/>
              <w:contextualSpacing w:val="0"/>
            </w:pPr>
            <w:r>
              <w:t>Engage and orient the reader by setting out a problem, situation, or observation and its significance, establishing one or multiple point(s) of view, and introducing a narrator and/or characters; create a smooth progression of experiences or events.</w:t>
            </w:r>
          </w:p>
          <w:p w:rsidR="003569C7" w:rsidRDefault="003569C7">
            <w:pPr>
              <w:contextualSpacing w:val="0"/>
            </w:pPr>
          </w:p>
        </w:tc>
      </w:tr>
      <w:tr w:rsidR="003569C7">
        <w:tc>
          <w:tcPr>
            <w:tcW w:w="1185" w:type="dxa"/>
          </w:tcPr>
          <w:p w:rsidR="003569C7" w:rsidRDefault="00F55D41">
            <w:pPr>
              <w:contextualSpacing w:val="0"/>
            </w:pPr>
            <w:r>
              <w:t>W.11</w:t>
            </w:r>
            <w:r>
              <w:t>.3b</w:t>
            </w:r>
          </w:p>
        </w:tc>
        <w:tc>
          <w:tcPr>
            <w:tcW w:w="9435" w:type="dxa"/>
          </w:tcPr>
          <w:p w:rsidR="003569C7" w:rsidRDefault="00F55D41">
            <w:pPr>
              <w:ind w:left="420"/>
              <w:contextualSpacing w:val="0"/>
            </w:pPr>
            <w:r>
              <w:t>Use narrative techniques, such as dialogue, pacing, description, reflection, and multiple plot lines, to develop experiences, events, and/or characters.</w:t>
            </w:r>
          </w:p>
          <w:p w:rsidR="003569C7" w:rsidRDefault="003569C7">
            <w:pPr>
              <w:contextualSpacing w:val="0"/>
            </w:pPr>
          </w:p>
        </w:tc>
      </w:tr>
      <w:tr w:rsidR="003569C7">
        <w:tc>
          <w:tcPr>
            <w:tcW w:w="1185" w:type="dxa"/>
          </w:tcPr>
          <w:p w:rsidR="003569C7" w:rsidRDefault="00F55D41">
            <w:pPr>
              <w:contextualSpacing w:val="0"/>
            </w:pPr>
            <w:r>
              <w:t xml:space="preserve">W.11.3c </w:t>
            </w:r>
          </w:p>
        </w:tc>
        <w:tc>
          <w:tcPr>
            <w:tcW w:w="9435" w:type="dxa"/>
          </w:tcPr>
          <w:p w:rsidR="003569C7" w:rsidRDefault="00F55D41">
            <w:pPr>
              <w:ind w:left="420"/>
              <w:contextualSpacing w:val="0"/>
            </w:pPr>
            <w:r>
              <w:t>Use a variety of techniques to sequence events so that they build on one another to crea</w:t>
            </w:r>
            <w:r>
              <w:t>te a coherent whole and build toward a particular tone and outcome (e.g., a sense of mystery, suspense, growth, or resolution).</w:t>
            </w:r>
          </w:p>
          <w:p w:rsidR="003569C7" w:rsidRDefault="003569C7">
            <w:pPr>
              <w:contextualSpacing w:val="0"/>
            </w:pPr>
          </w:p>
        </w:tc>
      </w:tr>
      <w:tr w:rsidR="003569C7">
        <w:tc>
          <w:tcPr>
            <w:tcW w:w="1185" w:type="dxa"/>
          </w:tcPr>
          <w:p w:rsidR="003569C7" w:rsidRDefault="00F55D41">
            <w:pPr>
              <w:contextualSpacing w:val="0"/>
            </w:pPr>
            <w:r>
              <w:t>W.11.3d</w:t>
            </w:r>
          </w:p>
        </w:tc>
        <w:tc>
          <w:tcPr>
            <w:tcW w:w="9435" w:type="dxa"/>
          </w:tcPr>
          <w:p w:rsidR="003569C7" w:rsidRDefault="00F55D41">
            <w:pPr>
              <w:ind w:left="420"/>
              <w:contextualSpacing w:val="0"/>
            </w:pPr>
            <w:r>
              <w:t>Use precise words and phrases, telling details, and sensory language to convey a vivid picture of the experiences, eve</w:t>
            </w:r>
            <w:r>
              <w:t>nts, setting, and/or characters.</w:t>
            </w:r>
          </w:p>
          <w:p w:rsidR="003569C7" w:rsidRDefault="003569C7">
            <w:pPr>
              <w:contextualSpacing w:val="0"/>
            </w:pPr>
          </w:p>
        </w:tc>
      </w:tr>
      <w:tr w:rsidR="003569C7">
        <w:tc>
          <w:tcPr>
            <w:tcW w:w="1185" w:type="dxa"/>
          </w:tcPr>
          <w:p w:rsidR="003569C7" w:rsidRDefault="00F55D41">
            <w:pPr>
              <w:contextualSpacing w:val="0"/>
            </w:pPr>
            <w:r>
              <w:t>W.11.3e</w:t>
            </w:r>
          </w:p>
        </w:tc>
        <w:tc>
          <w:tcPr>
            <w:tcW w:w="9435" w:type="dxa"/>
          </w:tcPr>
          <w:p w:rsidR="003569C7" w:rsidRDefault="00F55D41">
            <w:pPr>
              <w:ind w:left="420"/>
              <w:contextualSpacing w:val="0"/>
            </w:pPr>
            <w:r>
              <w:t>Provide a conclusion that follows from and reflects on what is experienced, observed, or resolved over the course of the narrative.</w:t>
            </w:r>
          </w:p>
          <w:p w:rsidR="003569C7" w:rsidRDefault="003569C7">
            <w:pPr>
              <w:contextualSpacing w:val="0"/>
            </w:pPr>
          </w:p>
        </w:tc>
      </w:tr>
      <w:tr w:rsidR="003569C7">
        <w:tc>
          <w:tcPr>
            <w:tcW w:w="10620" w:type="dxa"/>
            <w:gridSpan w:val="2"/>
          </w:tcPr>
          <w:p w:rsidR="003569C7" w:rsidRDefault="00F55D41">
            <w:pPr>
              <w:contextualSpacing w:val="0"/>
            </w:pPr>
            <w:r>
              <w:rPr>
                <w:b/>
              </w:rPr>
              <w:t>Production and Distribution of Writing</w:t>
            </w:r>
          </w:p>
        </w:tc>
      </w:tr>
      <w:tr w:rsidR="003569C7">
        <w:tc>
          <w:tcPr>
            <w:tcW w:w="1185" w:type="dxa"/>
          </w:tcPr>
          <w:p w:rsidR="003569C7" w:rsidRDefault="00F55D41">
            <w:pPr>
              <w:contextualSpacing w:val="0"/>
            </w:pPr>
            <w:r>
              <w:t xml:space="preserve">W.11.4 </w:t>
            </w:r>
          </w:p>
        </w:tc>
        <w:tc>
          <w:tcPr>
            <w:tcW w:w="9435" w:type="dxa"/>
          </w:tcPr>
          <w:p w:rsidR="003569C7" w:rsidRDefault="00F55D41">
            <w:pPr>
              <w:contextualSpacing w:val="0"/>
            </w:pPr>
            <w:r>
              <w:t xml:space="preserve">Produce clear and coherent writing in which the development, </w:t>
            </w:r>
            <w:proofErr w:type="spellStart"/>
            <w:proofErr w:type="gramStart"/>
            <w:r>
              <w:t>organization,and</w:t>
            </w:r>
            <w:proofErr w:type="spellEnd"/>
            <w:proofErr w:type="gramEnd"/>
            <w:r>
              <w:t xml:space="preserve"> style are appropriate to task, purpose, and audience. (Grade‐specific expectations for writing types are defined in standards 1–3 above.)</w:t>
            </w:r>
          </w:p>
          <w:p w:rsidR="003569C7" w:rsidRDefault="003569C7">
            <w:pPr>
              <w:contextualSpacing w:val="0"/>
            </w:pPr>
          </w:p>
        </w:tc>
      </w:tr>
      <w:tr w:rsidR="003569C7">
        <w:tc>
          <w:tcPr>
            <w:tcW w:w="1185" w:type="dxa"/>
          </w:tcPr>
          <w:p w:rsidR="003569C7" w:rsidRDefault="00F55D41">
            <w:pPr>
              <w:contextualSpacing w:val="0"/>
            </w:pPr>
            <w:r>
              <w:t xml:space="preserve">W.11.5 </w:t>
            </w:r>
          </w:p>
        </w:tc>
        <w:tc>
          <w:tcPr>
            <w:tcW w:w="9435" w:type="dxa"/>
          </w:tcPr>
          <w:p w:rsidR="003569C7" w:rsidRDefault="00F55D41">
            <w:pPr>
              <w:contextualSpacing w:val="0"/>
            </w:pPr>
            <w:r>
              <w:t>Develop and strengthen writing</w:t>
            </w:r>
            <w:r>
              <w:t xml:space="preserve"> as needed by planning, revising,</w:t>
            </w:r>
          </w:p>
          <w:p w:rsidR="003569C7" w:rsidRDefault="00F55D41">
            <w:pPr>
              <w:contextualSpacing w:val="0"/>
            </w:pPr>
            <w:proofErr w:type="spellStart"/>
            <w:proofErr w:type="gramStart"/>
            <w:r>
              <w:t>editing,rewriting</w:t>
            </w:r>
            <w:proofErr w:type="spellEnd"/>
            <w:proofErr w:type="gramEnd"/>
            <w:r>
              <w:t>, or trying a new approach, focusing on addressing what is most significant for a specific purpose and audience. (Editing for conventions should demonstrate command of Language standards 1–3 up to and incl</w:t>
            </w:r>
            <w:r>
              <w:t>uding grades (11–12.)</w:t>
            </w:r>
          </w:p>
          <w:p w:rsidR="003569C7" w:rsidRDefault="003569C7">
            <w:pPr>
              <w:contextualSpacing w:val="0"/>
            </w:pPr>
          </w:p>
        </w:tc>
      </w:tr>
      <w:tr w:rsidR="003569C7">
        <w:tc>
          <w:tcPr>
            <w:tcW w:w="1185" w:type="dxa"/>
          </w:tcPr>
          <w:p w:rsidR="003569C7" w:rsidRDefault="00F55D41">
            <w:pPr>
              <w:contextualSpacing w:val="0"/>
            </w:pPr>
            <w:r>
              <w:t>W.11.6</w:t>
            </w:r>
          </w:p>
        </w:tc>
        <w:tc>
          <w:tcPr>
            <w:tcW w:w="9435" w:type="dxa"/>
          </w:tcPr>
          <w:p w:rsidR="003569C7" w:rsidRDefault="00F55D41">
            <w:pPr>
              <w:contextualSpacing w:val="0"/>
            </w:pPr>
            <w:r>
              <w:t>Use technology, including the Internet, to produce, publish, and update individual or shared writing products in response to ongoing feedback, including new arguments or information.</w:t>
            </w:r>
          </w:p>
          <w:p w:rsidR="003569C7" w:rsidRDefault="003569C7">
            <w:pPr>
              <w:contextualSpacing w:val="0"/>
            </w:pPr>
          </w:p>
        </w:tc>
      </w:tr>
      <w:tr w:rsidR="003569C7">
        <w:tc>
          <w:tcPr>
            <w:tcW w:w="10620" w:type="dxa"/>
            <w:gridSpan w:val="2"/>
          </w:tcPr>
          <w:p w:rsidR="003569C7" w:rsidRDefault="00F55D41">
            <w:pPr>
              <w:contextualSpacing w:val="0"/>
            </w:pPr>
            <w:r>
              <w:rPr>
                <w:b/>
              </w:rPr>
              <w:t>Research to Build and Present Knowledge</w:t>
            </w:r>
          </w:p>
        </w:tc>
      </w:tr>
      <w:tr w:rsidR="003569C7">
        <w:tc>
          <w:tcPr>
            <w:tcW w:w="1185" w:type="dxa"/>
          </w:tcPr>
          <w:p w:rsidR="003569C7" w:rsidRDefault="00F55D41">
            <w:pPr>
              <w:contextualSpacing w:val="0"/>
            </w:pPr>
            <w:r>
              <w:t xml:space="preserve">W.11.7 </w:t>
            </w:r>
          </w:p>
        </w:tc>
        <w:tc>
          <w:tcPr>
            <w:tcW w:w="9435" w:type="dxa"/>
          </w:tcPr>
          <w:p w:rsidR="003569C7" w:rsidRDefault="00F55D41">
            <w:pPr>
              <w:contextualSpacing w:val="0"/>
            </w:pPr>
            <w:r>
              <w:t>Conduct short as well as more sustained research projects to answer a question (including a self‐generated question) or solve a problem; narrow or broaden the inquiry when appropriate; synthesize multiple sources on the subject, demonstrating unde</w:t>
            </w:r>
            <w:r>
              <w:t>rstanding of the subject under investigation.</w:t>
            </w:r>
          </w:p>
          <w:p w:rsidR="003569C7" w:rsidRDefault="003569C7">
            <w:pPr>
              <w:contextualSpacing w:val="0"/>
            </w:pPr>
          </w:p>
        </w:tc>
      </w:tr>
      <w:tr w:rsidR="003569C7">
        <w:tc>
          <w:tcPr>
            <w:tcW w:w="1185" w:type="dxa"/>
          </w:tcPr>
          <w:p w:rsidR="003569C7" w:rsidRDefault="00F55D41">
            <w:pPr>
              <w:contextualSpacing w:val="0"/>
            </w:pPr>
            <w:r>
              <w:t>W.11.9</w:t>
            </w:r>
          </w:p>
        </w:tc>
        <w:tc>
          <w:tcPr>
            <w:tcW w:w="9435" w:type="dxa"/>
          </w:tcPr>
          <w:p w:rsidR="003569C7" w:rsidRDefault="00F55D41">
            <w:pPr>
              <w:contextualSpacing w:val="0"/>
            </w:pPr>
            <w:r>
              <w:t xml:space="preserve">Draw evidence from literary or informational texts to support analysis, reflection, and </w:t>
            </w:r>
            <w:r>
              <w:lastRenderedPageBreak/>
              <w:t>research.</w:t>
            </w:r>
          </w:p>
          <w:p w:rsidR="003569C7" w:rsidRDefault="003569C7">
            <w:pPr>
              <w:contextualSpacing w:val="0"/>
            </w:pPr>
          </w:p>
        </w:tc>
      </w:tr>
      <w:tr w:rsidR="003569C7">
        <w:tc>
          <w:tcPr>
            <w:tcW w:w="1185" w:type="dxa"/>
          </w:tcPr>
          <w:p w:rsidR="003569C7" w:rsidRDefault="00F55D41">
            <w:pPr>
              <w:contextualSpacing w:val="0"/>
            </w:pPr>
            <w:r>
              <w:lastRenderedPageBreak/>
              <w:t>W.11.9a</w:t>
            </w:r>
          </w:p>
        </w:tc>
        <w:tc>
          <w:tcPr>
            <w:tcW w:w="9435" w:type="dxa"/>
          </w:tcPr>
          <w:p w:rsidR="003569C7" w:rsidRDefault="00F55D41">
            <w:pPr>
              <w:ind w:left="420"/>
              <w:contextualSpacing w:val="0"/>
            </w:pPr>
            <w:r>
              <w:t>Apply grades 11–12 Reading standards to literature (e.g., “Demonstrate knowledge of eighteenth‐, nineteenth‐ and early‐twentieth‐century foundational works of American literature, including how two or more texts from the same period treat similar themes or</w:t>
            </w:r>
            <w:r>
              <w:t xml:space="preserve"> topics”).</w:t>
            </w:r>
          </w:p>
        </w:tc>
      </w:tr>
      <w:tr w:rsidR="003569C7">
        <w:tc>
          <w:tcPr>
            <w:tcW w:w="10620" w:type="dxa"/>
            <w:gridSpan w:val="2"/>
          </w:tcPr>
          <w:p w:rsidR="003569C7" w:rsidRDefault="00F55D41">
            <w:pPr>
              <w:contextualSpacing w:val="0"/>
            </w:pPr>
            <w:r>
              <w:rPr>
                <w:b/>
              </w:rPr>
              <w:t>Range of Writing</w:t>
            </w:r>
          </w:p>
        </w:tc>
      </w:tr>
      <w:tr w:rsidR="003569C7">
        <w:tc>
          <w:tcPr>
            <w:tcW w:w="1185" w:type="dxa"/>
          </w:tcPr>
          <w:p w:rsidR="003569C7" w:rsidRDefault="00F55D41">
            <w:pPr>
              <w:contextualSpacing w:val="0"/>
            </w:pPr>
            <w:r>
              <w:t>W.11.10</w:t>
            </w:r>
          </w:p>
        </w:tc>
        <w:tc>
          <w:tcPr>
            <w:tcW w:w="9435" w:type="dxa"/>
          </w:tcPr>
          <w:p w:rsidR="003569C7" w:rsidRDefault="00F55D41">
            <w:pPr>
              <w:contextualSpacing w:val="0"/>
            </w:pPr>
            <w:r>
              <w:t>Write routinely over extended time frames (time for research, reflection, and revision) and shorter time frames (a single sitting or a day or two) for a range of tasks, purposes, and audiences.</w:t>
            </w:r>
          </w:p>
          <w:p w:rsidR="003569C7" w:rsidRDefault="003569C7">
            <w:pPr>
              <w:contextualSpacing w:val="0"/>
            </w:pPr>
          </w:p>
        </w:tc>
      </w:tr>
      <w:tr w:rsidR="003569C7">
        <w:tc>
          <w:tcPr>
            <w:tcW w:w="10620" w:type="dxa"/>
            <w:gridSpan w:val="2"/>
          </w:tcPr>
          <w:p w:rsidR="003569C7" w:rsidRDefault="00F55D41">
            <w:pPr>
              <w:contextualSpacing w:val="0"/>
              <w:jc w:val="center"/>
            </w:pPr>
            <w:r>
              <w:rPr>
                <w:b/>
                <w:sz w:val="28"/>
                <w:szCs w:val="28"/>
              </w:rPr>
              <w:t>Speaking and Listening</w:t>
            </w:r>
          </w:p>
        </w:tc>
      </w:tr>
      <w:tr w:rsidR="003569C7">
        <w:tc>
          <w:tcPr>
            <w:tcW w:w="10620" w:type="dxa"/>
            <w:gridSpan w:val="2"/>
          </w:tcPr>
          <w:p w:rsidR="003569C7" w:rsidRDefault="00F55D41">
            <w:pPr>
              <w:contextualSpacing w:val="0"/>
            </w:pPr>
            <w:r>
              <w:rPr>
                <w:b/>
              </w:rPr>
              <w:t>Comprehension and Collaboration</w:t>
            </w:r>
          </w:p>
        </w:tc>
      </w:tr>
      <w:tr w:rsidR="003569C7">
        <w:tc>
          <w:tcPr>
            <w:tcW w:w="1185" w:type="dxa"/>
          </w:tcPr>
          <w:p w:rsidR="003569C7" w:rsidRDefault="00F55D41">
            <w:pPr>
              <w:contextualSpacing w:val="0"/>
            </w:pPr>
            <w:r>
              <w:t>SL.11.1</w:t>
            </w:r>
          </w:p>
        </w:tc>
        <w:tc>
          <w:tcPr>
            <w:tcW w:w="9435" w:type="dxa"/>
          </w:tcPr>
          <w:p w:rsidR="003569C7" w:rsidRDefault="00F55D41">
            <w:pPr>
              <w:contextualSpacing w:val="0"/>
            </w:pPr>
            <w:r>
              <w:t xml:space="preserve">Initiate and participate effectively in a range of collaborative discussions (one‐on‐one, in groups, and teacher‐led) with diverse partners on grades 11–12 topics, texts, and issues, building on others’ ideas and </w:t>
            </w:r>
            <w:r>
              <w:t>expressing their own clearly and persuasively.</w:t>
            </w:r>
          </w:p>
          <w:p w:rsidR="003569C7" w:rsidRDefault="003569C7">
            <w:pPr>
              <w:contextualSpacing w:val="0"/>
            </w:pPr>
          </w:p>
        </w:tc>
      </w:tr>
      <w:tr w:rsidR="003569C7">
        <w:tc>
          <w:tcPr>
            <w:tcW w:w="1185" w:type="dxa"/>
          </w:tcPr>
          <w:p w:rsidR="003569C7" w:rsidRDefault="00F55D41">
            <w:pPr>
              <w:contextualSpacing w:val="0"/>
            </w:pPr>
            <w:r>
              <w:t>SL.11.1a</w:t>
            </w:r>
          </w:p>
        </w:tc>
        <w:tc>
          <w:tcPr>
            <w:tcW w:w="9435" w:type="dxa"/>
          </w:tcPr>
          <w:p w:rsidR="003569C7" w:rsidRDefault="00F55D41">
            <w:pPr>
              <w:ind w:left="420"/>
              <w:contextualSpacing w:val="0"/>
            </w:pPr>
            <w:r>
              <w:t>Come to discussions prepared, having read and researched material under study; explicitly draw on that preparation by referring to evidence from texts and other research on the topic or issue to sti</w:t>
            </w:r>
            <w:r>
              <w:t>mulate a thoughtful, well‐reasoned exchange of ideas.</w:t>
            </w:r>
          </w:p>
          <w:p w:rsidR="003569C7" w:rsidRDefault="003569C7">
            <w:pPr>
              <w:contextualSpacing w:val="0"/>
            </w:pPr>
          </w:p>
        </w:tc>
      </w:tr>
      <w:tr w:rsidR="003569C7">
        <w:tc>
          <w:tcPr>
            <w:tcW w:w="1185" w:type="dxa"/>
          </w:tcPr>
          <w:p w:rsidR="003569C7" w:rsidRDefault="00F55D41">
            <w:pPr>
              <w:contextualSpacing w:val="0"/>
            </w:pPr>
            <w:r>
              <w:t xml:space="preserve">SL.11.1c </w:t>
            </w:r>
          </w:p>
        </w:tc>
        <w:tc>
          <w:tcPr>
            <w:tcW w:w="9435" w:type="dxa"/>
          </w:tcPr>
          <w:p w:rsidR="003569C7" w:rsidRDefault="00F55D41">
            <w:pPr>
              <w:ind w:left="420"/>
              <w:contextualSpacing w:val="0"/>
            </w:pPr>
            <w:r>
              <w:t>Propel conversations by posing and responding to questions that probe reasoning and evidence; ensure a hearing for a full range of positions on a topic or issue; clarify, verify, or challenge ideas and conclusions; and promote divergent and creative perspe</w:t>
            </w:r>
            <w:r>
              <w:t>ctives.</w:t>
            </w:r>
          </w:p>
          <w:p w:rsidR="003569C7" w:rsidRDefault="003569C7">
            <w:pPr>
              <w:contextualSpacing w:val="0"/>
            </w:pPr>
          </w:p>
        </w:tc>
      </w:tr>
      <w:tr w:rsidR="003569C7">
        <w:tc>
          <w:tcPr>
            <w:tcW w:w="1185" w:type="dxa"/>
          </w:tcPr>
          <w:p w:rsidR="003569C7" w:rsidRDefault="00F55D41">
            <w:pPr>
              <w:contextualSpacing w:val="0"/>
            </w:pPr>
            <w:r>
              <w:t>SL.11.1d</w:t>
            </w:r>
          </w:p>
        </w:tc>
        <w:tc>
          <w:tcPr>
            <w:tcW w:w="9435" w:type="dxa"/>
          </w:tcPr>
          <w:p w:rsidR="003569C7" w:rsidRDefault="00F55D41">
            <w:pPr>
              <w:ind w:left="420"/>
              <w:contextualSpacing w:val="0"/>
            </w:pPr>
            <w:r>
              <w:t>Respond thoughtfully to diverse</w:t>
            </w:r>
          </w:p>
          <w:p w:rsidR="003569C7" w:rsidRDefault="00F55D41">
            <w:pPr>
              <w:ind w:left="420"/>
              <w:contextualSpacing w:val="0"/>
            </w:pPr>
            <w:r>
              <w:t>perspectives; synthesize comments, claims, and evidence made on all sides of an issue; resolve contradictions when possible; and determine what additional information or research is required to deepen the investigation or complete the task.</w:t>
            </w:r>
          </w:p>
          <w:p w:rsidR="003569C7" w:rsidRDefault="003569C7">
            <w:pPr>
              <w:contextualSpacing w:val="0"/>
            </w:pPr>
          </w:p>
        </w:tc>
      </w:tr>
      <w:tr w:rsidR="003569C7">
        <w:tc>
          <w:tcPr>
            <w:tcW w:w="1185" w:type="dxa"/>
          </w:tcPr>
          <w:p w:rsidR="003569C7" w:rsidRDefault="00F55D41">
            <w:pPr>
              <w:contextualSpacing w:val="0"/>
            </w:pPr>
            <w:r>
              <w:t xml:space="preserve">SL.11.2 </w:t>
            </w:r>
          </w:p>
        </w:tc>
        <w:tc>
          <w:tcPr>
            <w:tcW w:w="9435" w:type="dxa"/>
          </w:tcPr>
          <w:p w:rsidR="003569C7" w:rsidRDefault="00F55D41">
            <w:pPr>
              <w:contextualSpacing w:val="0"/>
            </w:pPr>
            <w:r>
              <w:t>Inte</w:t>
            </w:r>
            <w:r>
              <w:t>grate multiple sources of information presented in diverse</w:t>
            </w:r>
          </w:p>
          <w:p w:rsidR="003569C7" w:rsidRDefault="00F55D41">
            <w:pPr>
              <w:contextualSpacing w:val="0"/>
            </w:pPr>
            <w:r>
              <w:t>formats and media (e.g., visually, quantitatively, orally) in order to make informed decisions and solve problems, evaluating the credibility and accuracy of each source and noting any discrepancie</w:t>
            </w:r>
            <w:r>
              <w:t>s among the data.</w:t>
            </w:r>
          </w:p>
          <w:p w:rsidR="003569C7" w:rsidRDefault="003569C7">
            <w:pPr>
              <w:contextualSpacing w:val="0"/>
            </w:pPr>
          </w:p>
        </w:tc>
      </w:tr>
      <w:tr w:rsidR="003569C7">
        <w:tc>
          <w:tcPr>
            <w:tcW w:w="1185" w:type="dxa"/>
          </w:tcPr>
          <w:p w:rsidR="003569C7" w:rsidRDefault="00F55D41">
            <w:pPr>
              <w:contextualSpacing w:val="0"/>
            </w:pPr>
            <w:r>
              <w:t>SL.11.3</w:t>
            </w:r>
          </w:p>
        </w:tc>
        <w:tc>
          <w:tcPr>
            <w:tcW w:w="9435" w:type="dxa"/>
          </w:tcPr>
          <w:p w:rsidR="003569C7" w:rsidRDefault="00F55D41">
            <w:pPr>
              <w:contextualSpacing w:val="0"/>
            </w:pPr>
            <w:r>
              <w:t xml:space="preserve">Evaluate a speaker’s point of view, reasoning, and use of </w:t>
            </w:r>
            <w:proofErr w:type="spellStart"/>
            <w:r>
              <w:t>evide</w:t>
            </w:r>
            <w:proofErr w:type="spellEnd"/>
          </w:p>
          <w:p w:rsidR="003569C7" w:rsidRDefault="00F55D41">
            <w:pPr>
              <w:contextualSpacing w:val="0"/>
            </w:pPr>
            <w:proofErr w:type="spellStart"/>
            <w:r>
              <w:t>nce</w:t>
            </w:r>
            <w:proofErr w:type="spellEnd"/>
            <w:r>
              <w:t xml:space="preserve"> and </w:t>
            </w:r>
            <w:proofErr w:type="spellStart"/>
            <w:proofErr w:type="gramStart"/>
            <w:r>
              <w:t>rhetoric,assessing</w:t>
            </w:r>
            <w:proofErr w:type="spellEnd"/>
            <w:proofErr w:type="gramEnd"/>
            <w:r>
              <w:t xml:space="preserve"> the stance, </w:t>
            </w:r>
            <w:proofErr w:type="spellStart"/>
            <w:r>
              <w:t>premises,links</w:t>
            </w:r>
            <w:proofErr w:type="spellEnd"/>
            <w:r>
              <w:t xml:space="preserve"> among ideas, word choice, points of emphasis, and tone used.</w:t>
            </w:r>
          </w:p>
          <w:p w:rsidR="003569C7" w:rsidRDefault="003569C7">
            <w:pPr>
              <w:contextualSpacing w:val="0"/>
            </w:pPr>
          </w:p>
        </w:tc>
      </w:tr>
      <w:tr w:rsidR="003569C7">
        <w:tc>
          <w:tcPr>
            <w:tcW w:w="10620" w:type="dxa"/>
            <w:gridSpan w:val="2"/>
          </w:tcPr>
          <w:p w:rsidR="003569C7" w:rsidRDefault="00F55D41">
            <w:pPr>
              <w:contextualSpacing w:val="0"/>
            </w:pPr>
            <w:r>
              <w:rPr>
                <w:b/>
              </w:rPr>
              <w:t>Presentation of Knowledge and Ideas</w:t>
            </w:r>
          </w:p>
        </w:tc>
      </w:tr>
      <w:tr w:rsidR="003569C7">
        <w:tc>
          <w:tcPr>
            <w:tcW w:w="1185" w:type="dxa"/>
          </w:tcPr>
          <w:p w:rsidR="003569C7" w:rsidRDefault="00F55D41">
            <w:pPr>
              <w:contextualSpacing w:val="0"/>
            </w:pPr>
            <w:r>
              <w:t>SL.11.4</w:t>
            </w:r>
          </w:p>
        </w:tc>
        <w:tc>
          <w:tcPr>
            <w:tcW w:w="9435" w:type="dxa"/>
          </w:tcPr>
          <w:p w:rsidR="003569C7" w:rsidRDefault="00F55D41">
            <w:pPr>
              <w:contextualSpacing w:val="0"/>
            </w:pPr>
            <w:r>
              <w:t xml:space="preserve">Present information, </w:t>
            </w:r>
            <w:proofErr w:type="spellStart"/>
            <w:proofErr w:type="gramStart"/>
            <w:r>
              <w:t>findings,and</w:t>
            </w:r>
            <w:proofErr w:type="spellEnd"/>
            <w:proofErr w:type="gramEnd"/>
            <w:r>
              <w:t xml:space="preserve"> supporting evidence, conveying a clear and distinct perspective, such that listeners can follow the line of reasoning, alternative or opposing perspectives are addressed, and the organization, development, substance, and s</w:t>
            </w:r>
            <w:r>
              <w:t xml:space="preserve">tyle are </w:t>
            </w:r>
            <w:r>
              <w:lastRenderedPageBreak/>
              <w:t>appropriate to purpose, audience, and a range of formal and informal tasks.</w:t>
            </w:r>
          </w:p>
          <w:p w:rsidR="003569C7" w:rsidRDefault="003569C7">
            <w:pPr>
              <w:contextualSpacing w:val="0"/>
            </w:pPr>
          </w:p>
        </w:tc>
      </w:tr>
      <w:tr w:rsidR="003569C7">
        <w:trPr>
          <w:trHeight w:val="280"/>
        </w:trPr>
        <w:tc>
          <w:tcPr>
            <w:tcW w:w="1185" w:type="dxa"/>
          </w:tcPr>
          <w:p w:rsidR="003569C7" w:rsidRDefault="00F55D41">
            <w:pPr>
              <w:contextualSpacing w:val="0"/>
            </w:pPr>
            <w:r>
              <w:lastRenderedPageBreak/>
              <w:t>SL.11.5</w:t>
            </w:r>
          </w:p>
        </w:tc>
        <w:tc>
          <w:tcPr>
            <w:tcW w:w="9435" w:type="dxa"/>
          </w:tcPr>
          <w:p w:rsidR="003569C7" w:rsidRDefault="00F55D41">
            <w:pPr>
              <w:contextualSpacing w:val="0"/>
            </w:pPr>
            <w:r>
              <w:t xml:space="preserve">Make strategic use of digital media (e.g., textual, </w:t>
            </w:r>
            <w:proofErr w:type="spellStart"/>
            <w:proofErr w:type="gramStart"/>
            <w:r>
              <w:t>graphical,audio</w:t>
            </w:r>
            <w:proofErr w:type="spellEnd"/>
            <w:proofErr w:type="gramEnd"/>
            <w:r>
              <w:t>, visual, and interactive elements) in presentations to enhance understanding of findings, rea</w:t>
            </w:r>
            <w:r>
              <w:t>soning, and evidence and to add interest.</w:t>
            </w:r>
          </w:p>
          <w:p w:rsidR="003569C7" w:rsidRDefault="003569C7">
            <w:pPr>
              <w:contextualSpacing w:val="0"/>
            </w:pPr>
          </w:p>
          <w:p w:rsidR="003569C7" w:rsidRDefault="003569C7">
            <w:pPr>
              <w:contextualSpacing w:val="0"/>
            </w:pPr>
          </w:p>
        </w:tc>
      </w:tr>
      <w:tr w:rsidR="003569C7">
        <w:trPr>
          <w:trHeight w:val="280"/>
        </w:trPr>
        <w:tc>
          <w:tcPr>
            <w:tcW w:w="1185" w:type="dxa"/>
          </w:tcPr>
          <w:p w:rsidR="003569C7" w:rsidRDefault="00F55D41">
            <w:pPr>
              <w:contextualSpacing w:val="0"/>
            </w:pPr>
            <w:r>
              <w:t>SL.11.6</w:t>
            </w:r>
          </w:p>
        </w:tc>
        <w:tc>
          <w:tcPr>
            <w:tcW w:w="9435" w:type="dxa"/>
          </w:tcPr>
          <w:p w:rsidR="003569C7" w:rsidRDefault="00F55D41">
            <w:pPr>
              <w:contextualSpacing w:val="0"/>
            </w:pPr>
            <w:r>
              <w:t>Adapt speech to a variety of contexts and tasks, demonstrating a command of formal English when indicated or appropriate. (See grades 11–12 Language standards 1 and 3 for specific expectations.)</w:t>
            </w:r>
          </w:p>
          <w:p w:rsidR="003569C7" w:rsidRDefault="003569C7">
            <w:pPr>
              <w:contextualSpacing w:val="0"/>
            </w:pPr>
          </w:p>
        </w:tc>
      </w:tr>
      <w:tr w:rsidR="003569C7">
        <w:tc>
          <w:tcPr>
            <w:tcW w:w="10620" w:type="dxa"/>
            <w:gridSpan w:val="2"/>
          </w:tcPr>
          <w:p w:rsidR="003569C7" w:rsidRDefault="00F55D41">
            <w:pPr>
              <w:contextualSpacing w:val="0"/>
              <w:jc w:val="center"/>
            </w:pPr>
            <w:r>
              <w:rPr>
                <w:b/>
                <w:sz w:val="28"/>
                <w:szCs w:val="28"/>
              </w:rPr>
              <w:t>Language</w:t>
            </w:r>
          </w:p>
        </w:tc>
      </w:tr>
      <w:tr w:rsidR="003569C7">
        <w:tc>
          <w:tcPr>
            <w:tcW w:w="10620" w:type="dxa"/>
            <w:gridSpan w:val="2"/>
          </w:tcPr>
          <w:p w:rsidR="003569C7" w:rsidRDefault="00F55D41">
            <w:pPr>
              <w:contextualSpacing w:val="0"/>
            </w:pPr>
            <w:r>
              <w:rPr>
                <w:b/>
              </w:rPr>
              <w:t>Conventions of Standard English</w:t>
            </w:r>
          </w:p>
        </w:tc>
      </w:tr>
      <w:tr w:rsidR="003569C7">
        <w:tc>
          <w:tcPr>
            <w:tcW w:w="1185" w:type="dxa"/>
          </w:tcPr>
          <w:p w:rsidR="003569C7" w:rsidRDefault="00F55D41">
            <w:pPr>
              <w:contextualSpacing w:val="0"/>
            </w:pPr>
            <w:r>
              <w:t xml:space="preserve">L.11.1 </w:t>
            </w:r>
          </w:p>
        </w:tc>
        <w:tc>
          <w:tcPr>
            <w:tcW w:w="9435" w:type="dxa"/>
          </w:tcPr>
          <w:p w:rsidR="003569C7" w:rsidRDefault="00F55D41">
            <w:pPr>
              <w:contextualSpacing w:val="0"/>
            </w:pPr>
            <w:r>
              <w:t>Demonstrate command of the conventions of standard English grammar and usage when writing or speaking.</w:t>
            </w:r>
          </w:p>
          <w:p w:rsidR="003569C7" w:rsidRDefault="003569C7">
            <w:pPr>
              <w:contextualSpacing w:val="0"/>
            </w:pPr>
          </w:p>
        </w:tc>
      </w:tr>
      <w:tr w:rsidR="003569C7">
        <w:tc>
          <w:tcPr>
            <w:tcW w:w="1185" w:type="dxa"/>
          </w:tcPr>
          <w:p w:rsidR="003569C7" w:rsidRDefault="00F55D41">
            <w:pPr>
              <w:contextualSpacing w:val="0"/>
            </w:pPr>
            <w:r>
              <w:t xml:space="preserve">L.11.1a </w:t>
            </w:r>
          </w:p>
        </w:tc>
        <w:tc>
          <w:tcPr>
            <w:tcW w:w="9435" w:type="dxa"/>
          </w:tcPr>
          <w:p w:rsidR="003569C7" w:rsidRDefault="00F55D41">
            <w:pPr>
              <w:ind w:left="420"/>
              <w:contextualSpacing w:val="0"/>
            </w:pPr>
            <w:r>
              <w:t>Apply the understanding that usage is a matter of convention, can change over time, and is sometimes contested.</w:t>
            </w:r>
          </w:p>
          <w:p w:rsidR="003569C7" w:rsidRDefault="003569C7">
            <w:pPr>
              <w:contextualSpacing w:val="0"/>
            </w:pPr>
          </w:p>
        </w:tc>
      </w:tr>
      <w:tr w:rsidR="003569C7">
        <w:tc>
          <w:tcPr>
            <w:tcW w:w="1185" w:type="dxa"/>
          </w:tcPr>
          <w:p w:rsidR="003569C7" w:rsidRDefault="00F55D41">
            <w:pPr>
              <w:contextualSpacing w:val="0"/>
            </w:pPr>
            <w:r>
              <w:t>L.11.1b</w:t>
            </w:r>
          </w:p>
        </w:tc>
        <w:tc>
          <w:tcPr>
            <w:tcW w:w="9435" w:type="dxa"/>
          </w:tcPr>
          <w:p w:rsidR="003569C7" w:rsidRDefault="00F55D41">
            <w:pPr>
              <w:ind w:left="420"/>
              <w:contextualSpacing w:val="0"/>
            </w:pPr>
            <w:r>
              <w:t>Resolve issues of complex or contested usage, consulting references (</w:t>
            </w:r>
            <w:proofErr w:type="spellStart"/>
            <w:proofErr w:type="gramStart"/>
            <w:r>
              <w:t>e.g.,Merriam</w:t>
            </w:r>
            <w:proofErr w:type="spellEnd"/>
            <w:proofErr w:type="gramEnd"/>
            <w:r>
              <w:t>‐Webster’s Dictionary of English Usage, Garner’s Mode</w:t>
            </w:r>
            <w:r>
              <w:t>rn American Usage) as needed.</w:t>
            </w:r>
          </w:p>
          <w:p w:rsidR="003569C7" w:rsidRDefault="003569C7">
            <w:pPr>
              <w:contextualSpacing w:val="0"/>
            </w:pPr>
          </w:p>
        </w:tc>
      </w:tr>
      <w:tr w:rsidR="003569C7">
        <w:tc>
          <w:tcPr>
            <w:tcW w:w="1185" w:type="dxa"/>
          </w:tcPr>
          <w:p w:rsidR="003569C7" w:rsidRDefault="00F55D41">
            <w:pPr>
              <w:contextualSpacing w:val="0"/>
            </w:pPr>
            <w:r>
              <w:t>L.11.2</w:t>
            </w:r>
          </w:p>
        </w:tc>
        <w:tc>
          <w:tcPr>
            <w:tcW w:w="9435" w:type="dxa"/>
          </w:tcPr>
          <w:p w:rsidR="003569C7" w:rsidRDefault="00F55D41">
            <w:pPr>
              <w:contextualSpacing w:val="0"/>
            </w:pPr>
            <w:r>
              <w:t xml:space="preserve">Demonstrate command of the conventions of standard English </w:t>
            </w:r>
            <w:proofErr w:type="spellStart"/>
            <w:proofErr w:type="gramStart"/>
            <w:r>
              <w:t>capitalization,punctuation</w:t>
            </w:r>
            <w:proofErr w:type="spellEnd"/>
            <w:proofErr w:type="gramEnd"/>
            <w:r>
              <w:t>, and spelling when writing.</w:t>
            </w:r>
          </w:p>
          <w:p w:rsidR="003569C7" w:rsidRDefault="003569C7">
            <w:pPr>
              <w:contextualSpacing w:val="0"/>
            </w:pPr>
          </w:p>
        </w:tc>
      </w:tr>
      <w:tr w:rsidR="003569C7">
        <w:tc>
          <w:tcPr>
            <w:tcW w:w="1185" w:type="dxa"/>
          </w:tcPr>
          <w:p w:rsidR="003569C7" w:rsidRDefault="00F55D41">
            <w:pPr>
              <w:contextualSpacing w:val="0"/>
            </w:pPr>
            <w:r>
              <w:t>L.11.2a</w:t>
            </w:r>
          </w:p>
        </w:tc>
        <w:tc>
          <w:tcPr>
            <w:tcW w:w="9435" w:type="dxa"/>
          </w:tcPr>
          <w:p w:rsidR="003569C7" w:rsidRDefault="00F55D41">
            <w:pPr>
              <w:ind w:left="420"/>
              <w:contextualSpacing w:val="0"/>
            </w:pPr>
            <w:r>
              <w:t>Observe hyphenation conventions.</w:t>
            </w:r>
          </w:p>
          <w:p w:rsidR="003569C7" w:rsidRDefault="003569C7">
            <w:pPr>
              <w:contextualSpacing w:val="0"/>
            </w:pPr>
          </w:p>
        </w:tc>
      </w:tr>
      <w:tr w:rsidR="003569C7">
        <w:tc>
          <w:tcPr>
            <w:tcW w:w="1185" w:type="dxa"/>
          </w:tcPr>
          <w:p w:rsidR="003569C7" w:rsidRDefault="00F55D41">
            <w:pPr>
              <w:contextualSpacing w:val="0"/>
            </w:pPr>
            <w:r>
              <w:t>L.11.2b</w:t>
            </w:r>
          </w:p>
        </w:tc>
        <w:tc>
          <w:tcPr>
            <w:tcW w:w="9435" w:type="dxa"/>
          </w:tcPr>
          <w:p w:rsidR="003569C7" w:rsidRDefault="00F55D41">
            <w:pPr>
              <w:ind w:left="420"/>
              <w:contextualSpacing w:val="0"/>
            </w:pPr>
            <w:r>
              <w:t xml:space="preserve">Spell correctly. </w:t>
            </w:r>
          </w:p>
        </w:tc>
      </w:tr>
      <w:tr w:rsidR="003569C7">
        <w:tc>
          <w:tcPr>
            <w:tcW w:w="10620" w:type="dxa"/>
            <w:gridSpan w:val="2"/>
          </w:tcPr>
          <w:p w:rsidR="003569C7" w:rsidRDefault="00F55D41">
            <w:pPr>
              <w:contextualSpacing w:val="0"/>
            </w:pPr>
            <w:r>
              <w:rPr>
                <w:b/>
              </w:rPr>
              <w:t>Knowledge of Language</w:t>
            </w:r>
          </w:p>
        </w:tc>
      </w:tr>
      <w:tr w:rsidR="003569C7">
        <w:tc>
          <w:tcPr>
            <w:tcW w:w="1185" w:type="dxa"/>
          </w:tcPr>
          <w:p w:rsidR="003569C7" w:rsidRDefault="00F55D41">
            <w:pPr>
              <w:contextualSpacing w:val="0"/>
            </w:pPr>
            <w:r>
              <w:t>L.11.3</w:t>
            </w:r>
          </w:p>
        </w:tc>
        <w:tc>
          <w:tcPr>
            <w:tcW w:w="9435" w:type="dxa"/>
          </w:tcPr>
          <w:p w:rsidR="003569C7" w:rsidRDefault="00F55D41">
            <w:pPr>
              <w:contextualSpacing w:val="0"/>
            </w:pPr>
            <w:r>
              <w:t>Apply knowledge of language to understand how language functions in different contexts, to make effective choices for meaning or style, and to comprehend more fully when reading or listening.</w:t>
            </w:r>
          </w:p>
          <w:p w:rsidR="003569C7" w:rsidRDefault="003569C7">
            <w:pPr>
              <w:contextualSpacing w:val="0"/>
            </w:pPr>
          </w:p>
        </w:tc>
      </w:tr>
      <w:tr w:rsidR="003569C7">
        <w:tc>
          <w:tcPr>
            <w:tcW w:w="10620" w:type="dxa"/>
            <w:gridSpan w:val="2"/>
          </w:tcPr>
          <w:p w:rsidR="003569C7" w:rsidRDefault="00F55D41">
            <w:pPr>
              <w:contextualSpacing w:val="0"/>
            </w:pPr>
            <w:r>
              <w:rPr>
                <w:b/>
              </w:rPr>
              <w:t>Vocabulary Acquisition and Use</w:t>
            </w:r>
          </w:p>
        </w:tc>
      </w:tr>
      <w:tr w:rsidR="003569C7">
        <w:tc>
          <w:tcPr>
            <w:tcW w:w="1185" w:type="dxa"/>
          </w:tcPr>
          <w:p w:rsidR="003569C7" w:rsidRDefault="00F55D41">
            <w:pPr>
              <w:contextualSpacing w:val="0"/>
            </w:pPr>
            <w:r>
              <w:t xml:space="preserve">L.11.4 </w:t>
            </w:r>
          </w:p>
        </w:tc>
        <w:tc>
          <w:tcPr>
            <w:tcW w:w="9435" w:type="dxa"/>
          </w:tcPr>
          <w:p w:rsidR="003569C7" w:rsidRDefault="00F55D41">
            <w:pPr>
              <w:contextualSpacing w:val="0"/>
            </w:pPr>
            <w:r>
              <w:t>Determine or clarify t</w:t>
            </w:r>
            <w:r>
              <w:t>he meaning of unknown and multiple‐meaning words and phrases based on grades 11–12 reading and content, choosing flexibly from a range of strategies.</w:t>
            </w:r>
          </w:p>
          <w:p w:rsidR="003569C7" w:rsidRDefault="003569C7">
            <w:pPr>
              <w:contextualSpacing w:val="0"/>
            </w:pPr>
          </w:p>
        </w:tc>
      </w:tr>
      <w:tr w:rsidR="003569C7">
        <w:tc>
          <w:tcPr>
            <w:tcW w:w="1185" w:type="dxa"/>
          </w:tcPr>
          <w:p w:rsidR="003569C7" w:rsidRDefault="00F55D41">
            <w:pPr>
              <w:contextualSpacing w:val="0"/>
            </w:pPr>
            <w:r>
              <w:t>L.11.4a</w:t>
            </w:r>
          </w:p>
        </w:tc>
        <w:tc>
          <w:tcPr>
            <w:tcW w:w="9435" w:type="dxa"/>
          </w:tcPr>
          <w:p w:rsidR="003569C7" w:rsidRDefault="00F55D41">
            <w:pPr>
              <w:contextualSpacing w:val="0"/>
            </w:pPr>
            <w:r>
              <w:t>Use context (e.g., the overall meaning of a sentence, paragraph, or text; a word’s position or function in a sentence) as a clue to the meaning of a word or phrase.</w:t>
            </w:r>
          </w:p>
          <w:p w:rsidR="003569C7" w:rsidRDefault="003569C7">
            <w:pPr>
              <w:contextualSpacing w:val="0"/>
            </w:pPr>
          </w:p>
        </w:tc>
      </w:tr>
      <w:tr w:rsidR="003569C7">
        <w:tc>
          <w:tcPr>
            <w:tcW w:w="1185" w:type="dxa"/>
          </w:tcPr>
          <w:p w:rsidR="003569C7" w:rsidRDefault="00F55D41">
            <w:pPr>
              <w:contextualSpacing w:val="0"/>
            </w:pPr>
            <w:r>
              <w:t xml:space="preserve">L.11.4c </w:t>
            </w:r>
          </w:p>
        </w:tc>
        <w:tc>
          <w:tcPr>
            <w:tcW w:w="9435" w:type="dxa"/>
          </w:tcPr>
          <w:p w:rsidR="003569C7" w:rsidRDefault="00F55D41">
            <w:pPr>
              <w:contextualSpacing w:val="0"/>
            </w:pPr>
            <w:r>
              <w:t xml:space="preserve">Consult general and specialized reference materials (e.g., </w:t>
            </w:r>
            <w:proofErr w:type="spellStart"/>
            <w:proofErr w:type="gramStart"/>
            <w:r>
              <w:t>dictionaries,glossari</w:t>
            </w:r>
            <w:r>
              <w:t>es</w:t>
            </w:r>
            <w:proofErr w:type="spellEnd"/>
            <w:proofErr w:type="gramEnd"/>
            <w:r>
              <w:t xml:space="preserve">, thesauruses), both print and digital, to find the pronunciation of a word or determine or clarify its precise meaning, </w:t>
            </w:r>
            <w:proofErr w:type="spellStart"/>
            <w:r>
              <w:t>its</w:t>
            </w:r>
            <w:proofErr w:type="spellEnd"/>
            <w:r>
              <w:t xml:space="preserve"> part of speech, its etymology, or its standard usage.</w:t>
            </w:r>
          </w:p>
          <w:p w:rsidR="003569C7" w:rsidRDefault="003569C7">
            <w:pPr>
              <w:contextualSpacing w:val="0"/>
            </w:pPr>
          </w:p>
        </w:tc>
      </w:tr>
      <w:tr w:rsidR="003569C7">
        <w:tc>
          <w:tcPr>
            <w:tcW w:w="1185" w:type="dxa"/>
          </w:tcPr>
          <w:p w:rsidR="003569C7" w:rsidRDefault="00F55D41">
            <w:pPr>
              <w:contextualSpacing w:val="0"/>
            </w:pPr>
            <w:r>
              <w:t xml:space="preserve">L.11.4d </w:t>
            </w:r>
          </w:p>
        </w:tc>
        <w:tc>
          <w:tcPr>
            <w:tcW w:w="9435" w:type="dxa"/>
          </w:tcPr>
          <w:p w:rsidR="003569C7" w:rsidRDefault="00F55D41">
            <w:pPr>
              <w:contextualSpacing w:val="0"/>
            </w:pPr>
            <w:r>
              <w:t>Verify the preliminary determination of the meaning of a word or</w:t>
            </w:r>
            <w:r>
              <w:t xml:space="preserve"> phrase (e.g., by </w:t>
            </w:r>
            <w:r>
              <w:lastRenderedPageBreak/>
              <w:t>checking the inferred meaning in context or in a dictionary).</w:t>
            </w:r>
          </w:p>
          <w:p w:rsidR="003569C7" w:rsidRDefault="003569C7">
            <w:pPr>
              <w:contextualSpacing w:val="0"/>
            </w:pPr>
          </w:p>
        </w:tc>
      </w:tr>
      <w:tr w:rsidR="003569C7">
        <w:trPr>
          <w:trHeight w:val="120"/>
        </w:trPr>
        <w:tc>
          <w:tcPr>
            <w:tcW w:w="1185" w:type="dxa"/>
          </w:tcPr>
          <w:p w:rsidR="003569C7" w:rsidRDefault="00F55D41">
            <w:pPr>
              <w:contextualSpacing w:val="0"/>
            </w:pPr>
            <w:r>
              <w:lastRenderedPageBreak/>
              <w:t>L.11.5</w:t>
            </w:r>
          </w:p>
        </w:tc>
        <w:tc>
          <w:tcPr>
            <w:tcW w:w="9435" w:type="dxa"/>
          </w:tcPr>
          <w:p w:rsidR="003569C7" w:rsidRDefault="00F55D41">
            <w:pPr>
              <w:contextualSpacing w:val="0"/>
            </w:pPr>
            <w:r>
              <w:t>Demonstrate understanding of figurative language, word relationships, and nuances in word meanings.</w:t>
            </w:r>
          </w:p>
          <w:p w:rsidR="003569C7" w:rsidRDefault="003569C7">
            <w:pPr>
              <w:contextualSpacing w:val="0"/>
            </w:pPr>
          </w:p>
        </w:tc>
      </w:tr>
      <w:tr w:rsidR="003569C7">
        <w:trPr>
          <w:trHeight w:val="120"/>
        </w:trPr>
        <w:tc>
          <w:tcPr>
            <w:tcW w:w="1185" w:type="dxa"/>
          </w:tcPr>
          <w:p w:rsidR="003569C7" w:rsidRDefault="00F55D41">
            <w:pPr>
              <w:contextualSpacing w:val="0"/>
            </w:pPr>
            <w:r>
              <w:t xml:space="preserve">L.11.5a </w:t>
            </w:r>
          </w:p>
        </w:tc>
        <w:tc>
          <w:tcPr>
            <w:tcW w:w="9435" w:type="dxa"/>
          </w:tcPr>
          <w:p w:rsidR="003569C7" w:rsidRDefault="00F55D41">
            <w:pPr>
              <w:contextualSpacing w:val="0"/>
            </w:pPr>
            <w:r>
              <w:t>Interpret figures of speech (</w:t>
            </w:r>
            <w:proofErr w:type="spellStart"/>
            <w:proofErr w:type="gramStart"/>
            <w:r>
              <w:t>e.g.,hyperbole</w:t>
            </w:r>
            <w:proofErr w:type="spellEnd"/>
            <w:proofErr w:type="gramEnd"/>
            <w:r>
              <w:t>, paradox) in context and analyze their role in the text.</w:t>
            </w:r>
          </w:p>
          <w:p w:rsidR="003569C7" w:rsidRDefault="003569C7">
            <w:pPr>
              <w:ind w:left="420"/>
              <w:contextualSpacing w:val="0"/>
            </w:pPr>
          </w:p>
        </w:tc>
      </w:tr>
    </w:tbl>
    <w:p w:rsidR="003569C7" w:rsidRDefault="003569C7"/>
    <w:p w:rsidR="003569C7" w:rsidRDefault="003569C7">
      <w:pPr>
        <w:jc w:val="center"/>
      </w:pPr>
    </w:p>
    <w:p w:rsidR="003569C7" w:rsidRDefault="003569C7">
      <w:pPr>
        <w:jc w:val="center"/>
      </w:pPr>
    </w:p>
    <w:p w:rsidR="003569C7" w:rsidRDefault="003569C7">
      <w:pPr>
        <w:jc w:val="center"/>
      </w:pPr>
    </w:p>
    <w:p w:rsidR="003569C7" w:rsidRDefault="003569C7">
      <w:pPr>
        <w:jc w:val="center"/>
      </w:pPr>
    </w:p>
    <w:p w:rsidR="003569C7" w:rsidRDefault="003569C7">
      <w:pPr>
        <w:jc w:val="center"/>
      </w:pPr>
    </w:p>
    <w:p w:rsidR="003569C7" w:rsidRDefault="003569C7">
      <w:pPr>
        <w:jc w:val="center"/>
      </w:pPr>
    </w:p>
    <w:p w:rsidR="003569C7" w:rsidRDefault="00F55D41">
      <w:pPr>
        <w:jc w:val="center"/>
      </w:pPr>
      <w:r>
        <w:rPr>
          <w:b/>
        </w:rPr>
        <w:t>Grade 11 English: Pacing Guide</w:t>
      </w:r>
    </w:p>
    <w:p w:rsidR="003569C7" w:rsidRDefault="003569C7">
      <w:pPr>
        <w:jc w:val="center"/>
      </w:pPr>
    </w:p>
    <w:p w:rsidR="003569C7" w:rsidRDefault="00F55D41">
      <w:pPr>
        <w:jc w:val="center"/>
      </w:pPr>
      <w:r>
        <w:rPr>
          <w:b/>
        </w:rPr>
        <w:t>Second Nine Weeks</w:t>
      </w:r>
    </w:p>
    <w:tbl>
      <w:tblPr>
        <w:tblStyle w:val="a0"/>
        <w:tblW w:w="10575" w:type="dxa"/>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8520"/>
      </w:tblGrid>
      <w:tr w:rsidR="003569C7">
        <w:tc>
          <w:tcPr>
            <w:tcW w:w="10575" w:type="dxa"/>
            <w:gridSpan w:val="2"/>
          </w:tcPr>
          <w:p w:rsidR="003569C7" w:rsidRDefault="00F55D41">
            <w:pPr>
              <w:contextualSpacing w:val="0"/>
              <w:jc w:val="center"/>
            </w:pPr>
            <w:r>
              <w:rPr>
                <w:b/>
              </w:rPr>
              <w:t>Reading Literature</w:t>
            </w:r>
          </w:p>
        </w:tc>
      </w:tr>
      <w:tr w:rsidR="003569C7">
        <w:tc>
          <w:tcPr>
            <w:tcW w:w="10575" w:type="dxa"/>
            <w:gridSpan w:val="2"/>
          </w:tcPr>
          <w:p w:rsidR="003569C7" w:rsidRDefault="00F55D41">
            <w:pPr>
              <w:contextualSpacing w:val="0"/>
            </w:pPr>
            <w:r>
              <w:rPr>
                <w:b/>
              </w:rPr>
              <w:t>Key Ideas and Details</w:t>
            </w:r>
          </w:p>
        </w:tc>
      </w:tr>
      <w:tr w:rsidR="003569C7">
        <w:tc>
          <w:tcPr>
            <w:tcW w:w="2055" w:type="dxa"/>
          </w:tcPr>
          <w:p w:rsidR="003569C7" w:rsidRDefault="00F55D41">
            <w:pPr>
              <w:contextualSpacing w:val="0"/>
            </w:pPr>
            <w:r>
              <w:t xml:space="preserve">RL.11.1 </w:t>
            </w:r>
          </w:p>
        </w:tc>
        <w:tc>
          <w:tcPr>
            <w:tcW w:w="8520" w:type="dxa"/>
          </w:tcPr>
          <w:p w:rsidR="003569C7" w:rsidRDefault="00F55D41">
            <w:pPr>
              <w:contextualSpacing w:val="0"/>
            </w:pPr>
            <w:r>
              <w:t xml:space="preserve">Cite strong and thorough textual evidence to support analysis of what the text says explicitly as well as inferences drawn from the text, including determining where the text leaves </w:t>
            </w:r>
            <w:proofErr w:type="gramStart"/>
            <w:r>
              <w:t>matters</w:t>
            </w:r>
            <w:proofErr w:type="gramEnd"/>
            <w:r>
              <w:t xml:space="preserve"> uncertain.</w:t>
            </w:r>
          </w:p>
          <w:p w:rsidR="003569C7" w:rsidRDefault="003569C7">
            <w:pPr>
              <w:contextualSpacing w:val="0"/>
            </w:pPr>
          </w:p>
        </w:tc>
      </w:tr>
      <w:tr w:rsidR="003569C7">
        <w:tc>
          <w:tcPr>
            <w:tcW w:w="2055" w:type="dxa"/>
          </w:tcPr>
          <w:p w:rsidR="003569C7" w:rsidRDefault="00F55D41">
            <w:pPr>
              <w:contextualSpacing w:val="0"/>
            </w:pPr>
            <w:r>
              <w:t xml:space="preserve">RL.11.2 </w:t>
            </w:r>
          </w:p>
        </w:tc>
        <w:tc>
          <w:tcPr>
            <w:tcW w:w="8520" w:type="dxa"/>
          </w:tcPr>
          <w:p w:rsidR="003569C7" w:rsidRDefault="00F55D41">
            <w:pPr>
              <w:contextualSpacing w:val="0"/>
            </w:pPr>
            <w:r>
              <w:t xml:space="preserve">Determine themes or central ideas of a text </w:t>
            </w:r>
            <w:r>
              <w:t>and analyze in detail their development over the course of the text, including how details of a text interact and build on one another to produce a complex account; provide an accurate summary of the text based upon this analysis.</w:t>
            </w:r>
          </w:p>
          <w:p w:rsidR="003569C7" w:rsidRDefault="003569C7">
            <w:pPr>
              <w:contextualSpacing w:val="0"/>
            </w:pPr>
          </w:p>
        </w:tc>
      </w:tr>
      <w:tr w:rsidR="003569C7">
        <w:tc>
          <w:tcPr>
            <w:tcW w:w="2055" w:type="dxa"/>
          </w:tcPr>
          <w:p w:rsidR="003569C7" w:rsidRDefault="00F55D41">
            <w:pPr>
              <w:contextualSpacing w:val="0"/>
            </w:pPr>
            <w:r>
              <w:t xml:space="preserve">RL.11.3 </w:t>
            </w:r>
          </w:p>
        </w:tc>
        <w:tc>
          <w:tcPr>
            <w:tcW w:w="8520" w:type="dxa"/>
          </w:tcPr>
          <w:p w:rsidR="003569C7" w:rsidRDefault="00F55D41">
            <w:pPr>
              <w:contextualSpacing w:val="0"/>
            </w:pPr>
            <w:r>
              <w:t>Analyze the im</w:t>
            </w:r>
            <w:r>
              <w:t>pact of the author’s choices regarding how to develop and relate elements of a literary text (e.g., where a story is set, how the action is ordered, how the characters are introduced and developed).</w:t>
            </w:r>
          </w:p>
          <w:p w:rsidR="003569C7" w:rsidRDefault="003569C7">
            <w:pPr>
              <w:contextualSpacing w:val="0"/>
            </w:pPr>
          </w:p>
        </w:tc>
      </w:tr>
      <w:tr w:rsidR="003569C7">
        <w:tc>
          <w:tcPr>
            <w:tcW w:w="10575" w:type="dxa"/>
            <w:gridSpan w:val="2"/>
          </w:tcPr>
          <w:p w:rsidR="003569C7" w:rsidRDefault="00F55D41">
            <w:pPr>
              <w:contextualSpacing w:val="0"/>
            </w:pPr>
            <w:r>
              <w:rPr>
                <w:b/>
              </w:rPr>
              <w:t>Craft and Structure</w:t>
            </w:r>
          </w:p>
        </w:tc>
      </w:tr>
      <w:tr w:rsidR="003569C7">
        <w:tc>
          <w:tcPr>
            <w:tcW w:w="2055" w:type="dxa"/>
          </w:tcPr>
          <w:p w:rsidR="003569C7" w:rsidRDefault="00F55D41">
            <w:pPr>
              <w:contextualSpacing w:val="0"/>
            </w:pPr>
            <w:r>
              <w:t xml:space="preserve">RL.11.4 </w:t>
            </w:r>
          </w:p>
        </w:tc>
        <w:tc>
          <w:tcPr>
            <w:tcW w:w="8520" w:type="dxa"/>
          </w:tcPr>
          <w:p w:rsidR="003569C7" w:rsidRDefault="00F55D41">
            <w:pPr>
              <w:contextualSpacing w:val="0"/>
            </w:pPr>
            <w:r>
              <w:t>Determine the meaning of words and phrases as they are used in</w:t>
            </w:r>
          </w:p>
          <w:p w:rsidR="003569C7" w:rsidRDefault="00F55D41">
            <w:pPr>
              <w:contextualSpacing w:val="0"/>
            </w:pPr>
            <w:r>
              <w:t xml:space="preserve">the </w:t>
            </w:r>
            <w:proofErr w:type="spellStart"/>
            <w:proofErr w:type="gramStart"/>
            <w:r>
              <w:t>text,including</w:t>
            </w:r>
            <w:proofErr w:type="spellEnd"/>
            <w:proofErr w:type="gramEnd"/>
            <w:r>
              <w:t xml:space="preserve"> figurative and connotative meanings; analyze the impact of specific word choices on meaning and tone, including words with multiple meanings or language that is particularly </w:t>
            </w:r>
            <w:r>
              <w:t>fresh, engaging, or beautiful. (Include Shakespeare as well as other authors.)</w:t>
            </w:r>
          </w:p>
          <w:p w:rsidR="003569C7" w:rsidRDefault="003569C7">
            <w:pPr>
              <w:contextualSpacing w:val="0"/>
            </w:pPr>
          </w:p>
        </w:tc>
      </w:tr>
      <w:tr w:rsidR="003569C7">
        <w:tc>
          <w:tcPr>
            <w:tcW w:w="2055" w:type="dxa"/>
          </w:tcPr>
          <w:p w:rsidR="003569C7" w:rsidRDefault="00F55D41">
            <w:pPr>
              <w:contextualSpacing w:val="0"/>
            </w:pPr>
            <w:r>
              <w:t>RL.11.5</w:t>
            </w:r>
          </w:p>
        </w:tc>
        <w:tc>
          <w:tcPr>
            <w:tcW w:w="8520" w:type="dxa"/>
          </w:tcPr>
          <w:p w:rsidR="003569C7" w:rsidRDefault="00F55D41">
            <w:pPr>
              <w:contextualSpacing w:val="0"/>
            </w:pPr>
            <w:r>
              <w:t xml:space="preserve">Analyze how an author’s choices concerning how to structure </w:t>
            </w:r>
            <w:proofErr w:type="spellStart"/>
            <w:r>
              <w:t>spe</w:t>
            </w:r>
            <w:proofErr w:type="spellEnd"/>
          </w:p>
          <w:p w:rsidR="003569C7" w:rsidRDefault="00F55D41">
            <w:pPr>
              <w:contextualSpacing w:val="0"/>
            </w:pPr>
            <w:proofErr w:type="spellStart"/>
            <w:r>
              <w:t>cific</w:t>
            </w:r>
            <w:proofErr w:type="spellEnd"/>
            <w:r>
              <w:t xml:space="preserve"> parts of a text (e.g., the choice of where to begin or end a story, the choice to provide a comed</w:t>
            </w:r>
            <w:r>
              <w:t>ic or tragic resolution) contribute to its overall structure and meaning as well as its aesthetic impact.</w:t>
            </w:r>
          </w:p>
          <w:p w:rsidR="003569C7" w:rsidRDefault="003569C7">
            <w:pPr>
              <w:contextualSpacing w:val="0"/>
            </w:pPr>
          </w:p>
        </w:tc>
      </w:tr>
      <w:tr w:rsidR="003569C7">
        <w:tc>
          <w:tcPr>
            <w:tcW w:w="2055" w:type="dxa"/>
          </w:tcPr>
          <w:p w:rsidR="003569C7" w:rsidRDefault="00F55D41">
            <w:pPr>
              <w:contextualSpacing w:val="0"/>
            </w:pPr>
            <w:r>
              <w:lastRenderedPageBreak/>
              <w:t xml:space="preserve">RL.11.6 </w:t>
            </w:r>
          </w:p>
        </w:tc>
        <w:tc>
          <w:tcPr>
            <w:tcW w:w="8520" w:type="dxa"/>
          </w:tcPr>
          <w:p w:rsidR="003569C7" w:rsidRDefault="00F55D41">
            <w:pPr>
              <w:contextualSpacing w:val="0"/>
            </w:pPr>
            <w:r>
              <w:t>Analyze a case in which grasping a point of view requires distinguishing what is directly stated in a text from what is really meant (e.g., satire, sarcasm, irony, or understatement).</w:t>
            </w:r>
          </w:p>
          <w:p w:rsidR="003569C7" w:rsidRDefault="003569C7">
            <w:pPr>
              <w:contextualSpacing w:val="0"/>
            </w:pPr>
          </w:p>
        </w:tc>
      </w:tr>
      <w:tr w:rsidR="003569C7">
        <w:tc>
          <w:tcPr>
            <w:tcW w:w="10575" w:type="dxa"/>
            <w:gridSpan w:val="2"/>
          </w:tcPr>
          <w:p w:rsidR="003569C7" w:rsidRDefault="00F55D41">
            <w:pPr>
              <w:contextualSpacing w:val="0"/>
            </w:pPr>
            <w:r>
              <w:rPr>
                <w:b/>
              </w:rPr>
              <w:t>Integration of Knowledge and Skills</w:t>
            </w:r>
          </w:p>
        </w:tc>
      </w:tr>
      <w:tr w:rsidR="003569C7">
        <w:tc>
          <w:tcPr>
            <w:tcW w:w="2055" w:type="dxa"/>
          </w:tcPr>
          <w:p w:rsidR="003569C7" w:rsidRDefault="00F55D41">
            <w:pPr>
              <w:contextualSpacing w:val="0"/>
            </w:pPr>
            <w:r>
              <w:t xml:space="preserve">RL.11.7 </w:t>
            </w:r>
          </w:p>
        </w:tc>
        <w:tc>
          <w:tcPr>
            <w:tcW w:w="8520" w:type="dxa"/>
          </w:tcPr>
          <w:p w:rsidR="003569C7" w:rsidRDefault="00F55D41">
            <w:pPr>
              <w:contextualSpacing w:val="0"/>
            </w:pPr>
            <w:r>
              <w:t>Analyze multiple interpr</w:t>
            </w:r>
            <w:r>
              <w:t>etations of a story, drama, or poem (e.g., recorded or live production of a play or recorded novel or poetry), evaluating how each version interprets the source text. (Include at least one play by Shakespeare and one play by an American dramatist.)</w:t>
            </w:r>
          </w:p>
          <w:p w:rsidR="003569C7" w:rsidRDefault="003569C7">
            <w:pPr>
              <w:contextualSpacing w:val="0"/>
            </w:pPr>
          </w:p>
        </w:tc>
      </w:tr>
      <w:tr w:rsidR="003569C7">
        <w:tc>
          <w:tcPr>
            <w:tcW w:w="10575" w:type="dxa"/>
            <w:gridSpan w:val="2"/>
          </w:tcPr>
          <w:p w:rsidR="003569C7" w:rsidRDefault="003569C7">
            <w:pPr>
              <w:contextualSpacing w:val="0"/>
            </w:pPr>
          </w:p>
          <w:p w:rsidR="003569C7" w:rsidRDefault="003569C7">
            <w:pPr>
              <w:contextualSpacing w:val="0"/>
            </w:pPr>
          </w:p>
          <w:p w:rsidR="003569C7" w:rsidRDefault="003569C7">
            <w:pPr>
              <w:contextualSpacing w:val="0"/>
            </w:pPr>
          </w:p>
          <w:p w:rsidR="003569C7" w:rsidRDefault="003569C7">
            <w:pPr>
              <w:contextualSpacing w:val="0"/>
            </w:pPr>
          </w:p>
          <w:p w:rsidR="003569C7" w:rsidRDefault="00F55D41">
            <w:pPr>
              <w:contextualSpacing w:val="0"/>
            </w:pPr>
            <w:r>
              <w:rPr>
                <w:b/>
              </w:rPr>
              <w:t>R</w:t>
            </w:r>
            <w:r>
              <w:rPr>
                <w:b/>
              </w:rPr>
              <w:t>ange of Reading and Level of Text Complexity</w:t>
            </w:r>
          </w:p>
        </w:tc>
      </w:tr>
      <w:tr w:rsidR="003569C7">
        <w:tc>
          <w:tcPr>
            <w:tcW w:w="10575" w:type="dxa"/>
            <w:gridSpan w:val="2"/>
          </w:tcPr>
          <w:p w:rsidR="003569C7" w:rsidRDefault="00F55D41">
            <w:pPr>
              <w:contextualSpacing w:val="0"/>
              <w:jc w:val="center"/>
            </w:pPr>
            <w:r>
              <w:rPr>
                <w:b/>
              </w:rPr>
              <w:t>Reading Informational Text</w:t>
            </w:r>
          </w:p>
        </w:tc>
      </w:tr>
      <w:tr w:rsidR="003569C7">
        <w:tc>
          <w:tcPr>
            <w:tcW w:w="10575" w:type="dxa"/>
            <w:gridSpan w:val="2"/>
          </w:tcPr>
          <w:p w:rsidR="003569C7" w:rsidRDefault="00F55D41">
            <w:pPr>
              <w:contextualSpacing w:val="0"/>
            </w:pPr>
            <w:r>
              <w:rPr>
                <w:b/>
              </w:rPr>
              <w:t>Key Ideas and Details</w:t>
            </w:r>
          </w:p>
        </w:tc>
      </w:tr>
      <w:tr w:rsidR="003569C7">
        <w:tc>
          <w:tcPr>
            <w:tcW w:w="2055" w:type="dxa"/>
          </w:tcPr>
          <w:p w:rsidR="003569C7" w:rsidRDefault="00F55D41">
            <w:pPr>
              <w:contextualSpacing w:val="0"/>
            </w:pPr>
            <w:r>
              <w:t xml:space="preserve">RI.11.1 </w:t>
            </w:r>
          </w:p>
        </w:tc>
        <w:tc>
          <w:tcPr>
            <w:tcW w:w="8520" w:type="dxa"/>
          </w:tcPr>
          <w:p w:rsidR="003569C7" w:rsidRDefault="00F55D41">
            <w:pPr>
              <w:contextualSpacing w:val="0"/>
            </w:pPr>
            <w:r>
              <w:t xml:space="preserve">Cite strong and thorough textual evidence to support analysis of what the text says explicitly as well as inferences drawn from the text, including determining where the text leaves </w:t>
            </w:r>
            <w:proofErr w:type="gramStart"/>
            <w:r>
              <w:t>matters</w:t>
            </w:r>
            <w:proofErr w:type="gramEnd"/>
            <w:r>
              <w:t xml:space="preserve"> uncertain.</w:t>
            </w:r>
          </w:p>
          <w:p w:rsidR="003569C7" w:rsidRDefault="003569C7">
            <w:pPr>
              <w:contextualSpacing w:val="0"/>
            </w:pPr>
          </w:p>
        </w:tc>
      </w:tr>
      <w:tr w:rsidR="003569C7">
        <w:tc>
          <w:tcPr>
            <w:tcW w:w="2055" w:type="dxa"/>
          </w:tcPr>
          <w:p w:rsidR="003569C7" w:rsidRDefault="00F55D41">
            <w:pPr>
              <w:contextualSpacing w:val="0"/>
            </w:pPr>
            <w:r>
              <w:t xml:space="preserve">RI.11.2 </w:t>
            </w:r>
          </w:p>
        </w:tc>
        <w:tc>
          <w:tcPr>
            <w:tcW w:w="8520" w:type="dxa"/>
          </w:tcPr>
          <w:p w:rsidR="003569C7" w:rsidRDefault="00F55D41">
            <w:pPr>
              <w:contextualSpacing w:val="0"/>
            </w:pPr>
            <w:r>
              <w:t>Determine central ideas of a text and analyz</w:t>
            </w:r>
            <w:r>
              <w:t>e in detail their development over the course of the text, including how they interact and build on one another to provide a complex analysis; provide an accurate summary of the</w:t>
            </w:r>
          </w:p>
          <w:p w:rsidR="003569C7" w:rsidRDefault="00F55D41">
            <w:pPr>
              <w:contextualSpacing w:val="0"/>
            </w:pPr>
            <w:r>
              <w:t>text based upon this analysis.</w:t>
            </w:r>
          </w:p>
          <w:p w:rsidR="003569C7" w:rsidRDefault="003569C7">
            <w:pPr>
              <w:contextualSpacing w:val="0"/>
            </w:pPr>
          </w:p>
        </w:tc>
      </w:tr>
      <w:tr w:rsidR="003569C7">
        <w:tc>
          <w:tcPr>
            <w:tcW w:w="2055" w:type="dxa"/>
          </w:tcPr>
          <w:p w:rsidR="003569C7" w:rsidRDefault="00F55D41">
            <w:pPr>
              <w:contextualSpacing w:val="0"/>
            </w:pPr>
            <w:r>
              <w:t>RI.11.3</w:t>
            </w:r>
          </w:p>
        </w:tc>
        <w:tc>
          <w:tcPr>
            <w:tcW w:w="8520" w:type="dxa"/>
          </w:tcPr>
          <w:p w:rsidR="003569C7" w:rsidRDefault="00F55D41">
            <w:pPr>
              <w:contextualSpacing w:val="0"/>
            </w:pPr>
            <w:r>
              <w:t>Analyze a complex set of ideas or sequence of events and explain how specific individuals, ideas, or events interact and develop over the course of the text.</w:t>
            </w:r>
          </w:p>
          <w:p w:rsidR="003569C7" w:rsidRDefault="003569C7">
            <w:pPr>
              <w:contextualSpacing w:val="0"/>
            </w:pPr>
          </w:p>
        </w:tc>
      </w:tr>
      <w:tr w:rsidR="003569C7">
        <w:tc>
          <w:tcPr>
            <w:tcW w:w="10575" w:type="dxa"/>
            <w:gridSpan w:val="2"/>
          </w:tcPr>
          <w:p w:rsidR="003569C7" w:rsidRDefault="00F55D41">
            <w:pPr>
              <w:contextualSpacing w:val="0"/>
            </w:pPr>
            <w:r>
              <w:rPr>
                <w:b/>
              </w:rPr>
              <w:t>Craft and Structure</w:t>
            </w:r>
          </w:p>
          <w:p w:rsidR="003569C7" w:rsidRDefault="003569C7">
            <w:pPr>
              <w:contextualSpacing w:val="0"/>
            </w:pPr>
          </w:p>
        </w:tc>
      </w:tr>
      <w:tr w:rsidR="003569C7">
        <w:tc>
          <w:tcPr>
            <w:tcW w:w="2055" w:type="dxa"/>
          </w:tcPr>
          <w:p w:rsidR="003569C7" w:rsidRDefault="00F55D41">
            <w:pPr>
              <w:contextualSpacing w:val="0"/>
            </w:pPr>
            <w:r>
              <w:t>RI. 11.4</w:t>
            </w:r>
          </w:p>
        </w:tc>
        <w:tc>
          <w:tcPr>
            <w:tcW w:w="8520" w:type="dxa"/>
          </w:tcPr>
          <w:p w:rsidR="003569C7" w:rsidRDefault="00F55D41">
            <w:pPr>
              <w:contextualSpacing w:val="0"/>
            </w:pPr>
            <w:r>
              <w:t>Determine the meaning of words and phrases as they are used in te</w:t>
            </w:r>
            <w:r>
              <w:t xml:space="preserve">xt, including figurative, connotative, and technical meanings; analyze how an author uses and refines the meaning of a key term or terms over the course of a text (e.g., how Madison refines faction in Federalist No.10). </w:t>
            </w:r>
          </w:p>
          <w:p w:rsidR="003569C7" w:rsidRDefault="003569C7">
            <w:pPr>
              <w:contextualSpacing w:val="0"/>
            </w:pPr>
          </w:p>
        </w:tc>
      </w:tr>
      <w:tr w:rsidR="003569C7">
        <w:tc>
          <w:tcPr>
            <w:tcW w:w="2055" w:type="dxa"/>
          </w:tcPr>
          <w:p w:rsidR="003569C7" w:rsidRDefault="00F55D41">
            <w:pPr>
              <w:contextualSpacing w:val="0"/>
            </w:pPr>
            <w:r>
              <w:t>RI.11.5</w:t>
            </w:r>
          </w:p>
        </w:tc>
        <w:tc>
          <w:tcPr>
            <w:tcW w:w="8520" w:type="dxa"/>
          </w:tcPr>
          <w:p w:rsidR="003569C7" w:rsidRDefault="00F55D41">
            <w:pPr>
              <w:contextualSpacing w:val="0"/>
            </w:pPr>
            <w:r>
              <w:t>Analyze and evaluate the effectiveness of the structure an author uses in his or her exposition or argument, including whether the structure makes points clear, convincing, and engaging.</w:t>
            </w:r>
          </w:p>
          <w:p w:rsidR="003569C7" w:rsidRDefault="003569C7">
            <w:pPr>
              <w:contextualSpacing w:val="0"/>
            </w:pPr>
          </w:p>
        </w:tc>
      </w:tr>
      <w:tr w:rsidR="003569C7">
        <w:tc>
          <w:tcPr>
            <w:tcW w:w="2055" w:type="dxa"/>
          </w:tcPr>
          <w:p w:rsidR="003569C7" w:rsidRDefault="00F55D41">
            <w:pPr>
              <w:contextualSpacing w:val="0"/>
            </w:pPr>
            <w:r>
              <w:t xml:space="preserve">RI.11.6 </w:t>
            </w:r>
          </w:p>
        </w:tc>
        <w:tc>
          <w:tcPr>
            <w:tcW w:w="8520" w:type="dxa"/>
          </w:tcPr>
          <w:p w:rsidR="003569C7" w:rsidRDefault="00F55D41">
            <w:pPr>
              <w:contextualSpacing w:val="0"/>
            </w:pPr>
            <w:r>
              <w:t>Determine an author’s point of view or purpose in a text i</w:t>
            </w:r>
            <w:r>
              <w:t>n which the rhetoric is particularly effective, analyzing how style and content contribute to the power, persuasiveness or beauty of the text.</w:t>
            </w:r>
          </w:p>
          <w:p w:rsidR="003569C7" w:rsidRDefault="003569C7">
            <w:pPr>
              <w:contextualSpacing w:val="0"/>
            </w:pPr>
          </w:p>
        </w:tc>
      </w:tr>
      <w:tr w:rsidR="003569C7">
        <w:tc>
          <w:tcPr>
            <w:tcW w:w="10575" w:type="dxa"/>
            <w:gridSpan w:val="2"/>
          </w:tcPr>
          <w:p w:rsidR="003569C7" w:rsidRDefault="00F55D41">
            <w:pPr>
              <w:contextualSpacing w:val="0"/>
            </w:pPr>
            <w:r>
              <w:rPr>
                <w:b/>
              </w:rPr>
              <w:t>Integration of Knowledge and Ideas</w:t>
            </w:r>
          </w:p>
        </w:tc>
      </w:tr>
      <w:tr w:rsidR="003569C7">
        <w:tc>
          <w:tcPr>
            <w:tcW w:w="2055" w:type="dxa"/>
          </w:tcPr>
          <w:p w:rsidR="003569C7" w:rsidRDefault="00F55D41">
            <w:pPr>
              <w:contextualSpacing w:val="0"/>
            </w:pPr>
            <w:r>
              <w:lastRenderedPageBreak/>
              <w:t xml:space="preserve">RI.11.7 </w:t>
            </w:r>
          </w:p>
        </w:tc>
        <w:tc>
          <w:tcPr>
            <w:tcW w:w="8520" w:type="dxa"/>
          </w:tcPr>
          <w:p w:rsidR="003569C7" w:rsidRDefault="00F55D41">
            <w:pPr>
              <w:contextualSpacing w:val="0"/>
            </w:pPr>
            <w:r>
              <w:t>Integrate and evaluate multiple sources of information presented i</w:t>
            </w:r>
            <w:r>
              <w:t>n different media or formats (e.g., visually, quantitatively) as well as in words in order to address a question or solve a problem.</w:t>
            </w:r>
          </w:p>
          <w:p w:rsidR="003569C7" w:rsidRDefault="003569C7">
            <w:pPr>
              <w:contextualSpacing w:val="0"/>
            </w:pPr>
          </w:p>
        </w:tc>
      </w:tr>
      <w:tr w:rsidR="003569C7">
        <w:tc>
          <w:tcPr>
            <w:tcW w:w="2055" w:type="dxa"/>
          </w:tcPr>
          <w:p w:rsidR="003569C7" w:rsidRDefault="00F55D41">
            <w:pPr>
              <w:contextualSpacing w:val="0"/>
            </w:pPr>
            <w:r>
              <w:t>RI.11.8</w:t>
            </w:r>
          </w:p>
        </w:tc>
        <w:tc>
          <w:tcPr>
            <w:tcW w:w="8520" w:type="dxa"/>
          </w:tcPr>
          <w:p w:rsidR="003569C7" w:rsidRDefault="00F55D41">
            <w:pPr>
              <w:contextualSpacing w:val="0"/>
            </w:pPr>
            <w:r>
              <w:t xml:space="preserve">Introduce- Delineate and evaluate the reasoning in seminal U.S. texts, </w:t>
            </w:r>
            <w:proofErr w:type="spellStart"/>
            <w:r>
              <w:t>inc</w:t>
            </w:r>
            <w:proofErr w:type="spellEnd"/>
          </w:p>
          <w:p w:rsidR="003569C7" w:rsidRDefault="00F55D41">
            <w:pPr>
              <w:contextualSpacing w:val="0"/>
            </w:pPr>
            <w:proofErr w:type="spellStart"/>
            <w:r>
              <w:t>luding</w:t>
            </w:r>
            <w:proofErr w:type="spellEnd"/>
            <w:r>
              <w:t xml:space="preserve"> the application of constitutional principles and use of legal reasoning (e.g., in U.S. Supreme Court majority opinions and dissents) and the premises, purposes, and arguments in works of public advocacy (e.g., The Federalist, presidential addresses)</w:t>
            </w:r>
            <w:r>
              <w:t>.</w:t>
            </w:r>
          </w:p>
          <w:p w:rsidR="003569C7" w:rsidRDefault="003569C7">
            <w:pPr>
              <w:contextualSpacing w:val="0"/>
            </w:pPr>
          </w:p>
        </w:tc>
      </w:tr>
      <w:tr w:rsidR="003569C7">
        <w:tc>
          <w:tcPr>
            <w:tcW w:w="2055" w:type="dxa"/>
          </w:tcPr>
          <w:p w:rsidR="003569C7" w:rsidRDefault="00F55D41">
            <w:pPr>
              <w:contextualSpacing w:val="0"/>
            </w:pPr>
            <w:r>
              <w:t xml:space="preserve">RI.11.9 </w:t>
            </w:r>
          </w:p>
        </w:tc>
        <w:tc>
          <w:tcPr>
            <w:tcW w:w="8520" w:type="dxa"/>
          </w:tcPr>
          <w:p w:rsidR="003569C7" w:rsidRDefault="00F55D41">
            <w:pPr>
              <w:contextualSpacing w:val="0"/>
            </w:pPr>
            <w:r>
              <w:t>Analyze seventeenth‐, eighteenth‐, and nineteenth‐century found</w:t>
            </w:r>
          </w:p>
          <w:p w:rsidR="003569C7" w:rsidRDefault="00F55D41">
            <w:pPr>
              <w:contextualSpacing w:val="0"/>
            </w:pPr>
            <w:proofErr w:type="spellStart"/>
            <w:r>
              <w:t>ational</w:t>
            </w:r>
            <w:proofErr w:type="spellEnd"/>
            <w:r>
              <w:t xml:space="preserve"> U.S. documents of historical and literary significance for their themes, purposes, and rhetorical features. Such documents might include The Declaration of Independence, t</w:t>
            </w:r>
            <w:r>
              <w:t>he Preamble to the Constitution, the Bill of Rights, and Lincoln’s Second Inaugural Address.</w:t>
            </w:r>
          </w:p>
          <w:p w:rsidR="003569C7" w:rsidRDefault="003569C7">
            <w:pPr>
              <w:contextualSpacing w:val="0"/>
            </w:pPr>
          </w:p>
        </w:tc>
      </w:tr>
      <w:tr w:rsidR="003569C7">
        <w:tc>
          <w:tcPr>
            <w:tcW w:w="10575" w:type="dxa"/>
            <w:gridSpan w:val="2"/>
          </w:tcPr>
          <w:p w:rsidR="003569C7" w:rsidRDefault="00F55D41">
            <w:pPr>
              <w:contextualSpacing w:val="0"/>
            </w:pPr>
            <w:r>
              <w:rPr>
                <w:b/>
              </w:rPr>
              <w:t>Range of Reading and Level of Text Complexity</w:t>
            </w:r>
          </w:p>
        </w:tc>
      </w:tr>
      <w:tr w:rsidR="003569C7">
        <w:tc>
          <w:tcPr>
            <w:tcW w:w="2055" w:type="dxa"/>
          </w:tcPr>
          <w:p w:rsidR="003569C7" w:rsidRDefault="00F55D41">
            <w:pPr>
              <w:contextualSpacing w:val="0"/>
            </w:pPr>
            <w:r>
              <w:t>RI.11.10</w:t>
            </w:r>
          </w:p>
        </w:tc>
        <w:tc>
          <w:tcPr>
            <w:tcW w:w="8520" w:type="dxa"/>
          </w:tcPr>
          <w:p w:rsidR="003569C7" w:rsidRDefault="00F55D41">
            <w:pPr>
              <w:contextualSpacing w:val="0"/>
            </w:pPr>
            <w:r>
              <w:t>By the end of grade 11, read and comprehend literary nonfiction in the grades 11‐CCR text complexity band</w:t>
            </w:r>
            <w:r>
              <w:t xml:space="preserve"> proficiently, with scaffolding as needed at the high end of the range.</w:t>
            </w:r>
          </w:p>
          <w:p w:rsidR="003569C7" w:rsidRDefault="003569C7">
            <w:pPr>
              <w:contextualSpacing w:val="0"/>
            </w:pPr>
          </w:p>
        </w:tc>
      </w:tr>
      <w:tr w:rsidR="003569C7">
        <w:tc>
          <w:tcPr>
            <w:tcW w:w="10575" w:type="dxa"/>
            <w:gridSpan w:val="2"/>
          </w:tcPr>
          <w:p w:rsidR="003569C7" w:rsidRDefault="00F55D41">
            <w:pPr>
              <w:contextualSpacing w:val="0"/>
              <w:jc w:val="center"/>
            </w:pPr>
            <w:r>
              <w:rPr>
                <w:b/>
              </w:rPr>
              <w:t>Writing-INFORMATIVE **Narrative &amp; Argument  Writing should be covered as applicable**</w:t>
            </w:r>
          </w:p>
        </w:tc>
      </w:tr>
      <w:tr w:rsidR="003569C7">
        <w:tc>
          <w:tcPr>
            <w:tcW w:w="10575" w:type="dxa"/>
            <w:gridSpan w:val="2"/>
          </w:tcPr>
          <w:p w:rsidR="003569C7" w:rsidRDefault="00F55D41">
            <w:pPr>
              <w:contextualSpacing w:val="0"/>
            </w:pPr>
            <w:r>
              <w:rPr>
                <w:b/>
              </w:rPr>
              <w:t>Text Types and Purposes</w:t>
            </w:r>
          </w:p>
        </w:tc>
      </w:tr>
      <w:tr w:rsidR="003569C7">
        <w:tc>
          <w:tcPr>
            <w:tcW w:w="2055" w:type="dxa"/>
          </w:tcPr>
          <w:p w:rsidR="003569C7" w:rsidRDefault="00F55D41">
            <w:pPr>
              <w:contextualSpacing w:val="0"/>
            </w:pPr>
            <w:r>
              <w:t xml:space="preserve">W.11.1 </w:t>
            </w:r>
          </w:p>
        </w:tc>
        <w:tc>
          <w:tcPr>
            <w:tcW w:w="8520" w:type="dxa"/>
          </w:tcPr>
          <w:p w:rsidR="003569C7" w:rsidRDefault="00F55D41">
            <w:pPr>
              <w:contextualSpacing w:val="0"/>
            </w:pPr>
            <w:r>
              <w:t>Write arguments to support claims in an analysis of substantive topics or texts, using valid reasoning and relevant and sufficient evidence.</w:t>
            </w:r>
          </w:p>
          <w:p w:rsidR="003569C7" w:rsidRDefault="003569C7">
            <w:pPr>
              <w:contextualSpacing w:val="0"/>
            </w:pPr>
          </w:p>
        </w:tc>
      </w:tr>
      <w:tr w:rsidR="003569C7">
        <w:tc>
          <w:tcPr>
            <w:tcW w:w="2055" w:type="dxa"/>
          </w:tcPr>
          <w:p w:rsidR="003569C7" w:rsidRDefault="00F55D41">
            <w:pPr>
              <w:contextualSpacing w:val="0"/>
            </w:pPr>
            <w:r>
              <w:t>W.11.1a</w:t>
            </w:r>
          </w:p>
        </w:tc>
        <w:tc>
          <w:tcPr>
            <w:tcW w:w="8520" w:type="dxa"/>
          </w:tcPr>
          <w:p w:rsidR="003569C7" w:rsidRDefault="00F55D41">
            <w:pPr>
              <w:contextualSpacing w:val="0"/>
            </w:pPr>
            <w:r>
              <w:t>Introduce precise, knowledgeable claim(s), establish the significance of the claim(s), distinguish the cl</w:t>
            </w:r>
            <w:r>
              <w:t>aim(s) from alternate or opposing claims, and create an organization that logically sequences claim(s), counterclaims, reasons, and evidence.</w:t>
            </w:r>
          </w:p>
          <w:p w:rsidR="003569C7" w:rsidRDefault="003569C7">
            <w:pPr>
              <w:contextualSpacing w:val="0"/>
            </w:pPr>
          </w:p>
        </w:tc>
      </w:tr>
      <w:tr w:rsidR="003569C7">
        <w:tc>
          <w:tcPr>
            <w:tcW w:w="2055" w:type="dxa"/>
          </w:tcPr>
          <w:p w:rsidR="003569C7" w:rsidRDefault="00F55D41">
            <w:pPr>
              <w:contextualSpacing w:val="0"/>
            </w:pPr>
            <w:r>
              <w:t xml:space="preserve">W.11.1b </w:t>
            </w:r>
          </w:p>
        </w:tc>
        <w:tc>
          <w:tcPr>
            <w:tcW w:w="8520" w:type="dxa"/>
          </w:tcPr>
          <w:p w:rsidR="003569C7" w:rsidRDefault="00F55D41">
            <w:pPr>
              <w:contextualSpacing w:val="0"/>
            </w:pPr>
            <w:r>
              <w:t>Develop claim(s) and counterclaims fairly and thoroughly, supplying the most relevant evidence for each while pointing out the strengths and limitations of both in a manner that anticipates the audience’s Knowledge level, concerns, values, and possible bia</w:t>
            </w:r>
            <w:r>
              <w:t>ses.</w:t>
            </w:r>
          </w:p>
          <w:p w:rsidR="003569C7" w:rsidRDefault="003569C7">
            <w:pPr>
              <w:contextualSpacing w:val="0"/>
            </w:pPr>
          </w:p>
        </w:tc>
      </w:tr>
      <w:tr w:rsidR="003569C7">
        <w:tc>
          <w:tcPr>
            <w:tcW w:w="2055" w:type="dxa"/>
          </w:tcPr>
          <w:p w:rsidR="003569C7" w:rsidRDefault="00F55D41">
            <w:pPr>
              <w:contextualSpacing w:val="0"/>
            </w:pPr>
            <w:r>
              <w:t xml:space="preserve">W.11.1c </w:t>
            </w:r>
          </w:p>
        </w:tc>
        <w:tc>
          <w:tcPr>
            <w:tcW w:w="8520" w:type="dxa"/>
          </w:tcPr>
          <w:p w:rsidR="003569C7" w:rsidRDefault="00F55D41">
            <w:pPr>
              <w:contextualSpacing w:val="0"/>
            </w:pPr>
            <w:r>
              <w:t>Use words, phrases, and clauses as well as varied syntax to link the major sections of the text, create cohesion, and clarify the relationships between claim(s) and reasons, between reasons and evidence, and between claim(s) and counterclai</w:t>
            </w:r>
            <w:r>
              <w:t>ms.</w:t>
            </w:r>
          </w:p>
          <w:p w:rsidR="003569C7" w:rsidRDefault="003569C7">
            <w:pPr>
              <w:contextualSpacing w:val="0"/>
            </w:pPr>
          </w:p>
        </w:tc>
      </w:tr>
      <w:tr w:rsidR="003569C7">
        <w:tc>
          <w:tcPr>
            <w:tcW w:w="2055" w:type="dxa"/>
          </w:tcPr>
          <w:p w:rsidR="003569C7" w:rsidRDefault="00F55D41">
            <w:pPr>
              <w:contextualSpacing w:val="0"/>
            </w:pPr>
            <w:r>
              <w:t>W.11.1d</w:t>
            </w:r>
          </w:p>
        </w:tc>
        <w:tc>
          <w:tcPr>
            <w:tcW w:w="8520" w:type="dxa"/>
          </w:tcPr>
          <w:p w:rsidR="003569C7" w:rsidRDefault="00F55D41">
            <w:pPr>
              <w:contextualSpacing w:val="0"/>
            </w:pPr>
            <w:r>
              <w:t>Establish and maintain a formal style and objective tone while attending to the norms and conventions of the discipline in which they are writing.</w:t>
            </w:r>
          </w:p>
        </w:tc>
      </w:tr>
      <w:tr w:rsidR="003569C7">
        <w:tc>
          <w:tcPr>
            <w:tcW w:w="2055" w:type="dxa"/>
          </w:tcPr>
          <w:p w:rsidR="003569C7" w:rsidRDefault="00F55D41">
            <w:pPr>
              <w:contextualSpacing w:val="0"/>
            </w:pPr>
            <w:r>
              <w:t>W.11.1e</w:t>
            </w:r>
          </w:p>
        </w:tc>
        <w:tc>
          <w:tcPr>
            <w:tcW w:w="8520" w:type="dxa"/>
          </w:tcPr>
          <w:p w:rsidR="003569C7" w:rsidRDefault="00F55D41">
            <w:pPr>
              <w:contextualSpacing w:val="0"/>
            </w:pPr>
            <w:r>
              <w:t xml:space="preserve">Provide a concluding statement or section that follows from and supports the argument </w:t>
            </w:r>
            <w:r>
              <w:t>presented.</w:t>
            </w:r>
          </w:p>
          <w:p w:rsidR="003569C7" w:rsidRDefault="003569C7">
            <w:pPr>
              <w:contextualSpacing w:val="0"/>
            </w:pPr>
          </w:p>
        </w:tc>
      </w:tr>
      <w:tr w:rsidR="003569C7">
        <w:tc>
          <w:tcPr>
            <w:tcW w:w="2055" w:type="dxa"/>
          </w:tcPr>
          <w:p w:rsidR="003569C7" w:rsidRDefault="00F55D41">
            <w:pPr>
              <w:contextualSpacing w:val="0"/>
            </w:pPr>
            <w:r>
              <w:lastRenderedPageBreak/>
              <w:t xml:space="preserve">W.11.2 </w:t>
            </w:r>
          </w:p>
        </w:tc>
        <w:tc>
          <w:tcPr>
            <w:tcW w:w="8520" w:type="dxa"/>
          </w:tcPr>
          <w:p w:rsidR="003569C7" w:rsidRDefault="00F55D41">
            <w:pPr>
              <w:contextualSpacing w:val="0"/>
            </w:pPr>
            <w:r>
              <w:t>Write informative/explanatory texts to examine and convey complex ideas, concepts, and information clearly and accurately through the effective selection, organization, and analysis of content.</w:t>
            </w:r>
          </w:p>
          <w:p w:rsidR="003569C7" w:rsidRDefault="003569C7">
            <w:pPr>
              <w:contextualSpacing w:val="0"/>
            </w:pPr>
          </w:p>
        </w:tc>
      </w:tr>
      <w:tr w:rsidR="003569C7">
        <w:tc>
          <w:tcPr>
            <w:tcW w:w="2055" w:type="dxa"/>
          </w:tcPr>
          <w:p w:rsidR="003569C7" w:rsidRDefault="00F55D41">
            <w:pPr>
              <w:contextualSpacing w:val="0"/>
            </w:pPr>
            <w:r>
              <w:t xml:space="preserve">W.11.2a </w:t>
            </w:r>
          </w:p>
        </w:tc>
        <w:tc>
          <w:tcPr>
            <w:tcW w:w="8520" w:type="dxa"/>
          </w:tcPr>
          <w:p w:rsidR="003569C7" w:rsidRDefault="00F55D41">
            <w:pPr>
              <w:contextualSpacing w:val="0"/>
            </w:pPr>
            <w:r>
              <w:t>Introduce a topic; organize complex ideas, concepts, and information so that each new element builds on that which precedes it to create a unified whole; include formatting (e.g., headings), graphics (e.g., figures, tables), and multimedia when useful to a</w:t>
            </w:r>
            <w:r>
              <w:t>iding comprehension.</w:t>
            </w:r>
          </w:p>
          <w:p w:rsidR="003569C7" w:rsidRDefault="003569C7">
            <w:pPr>
              <w:contextualSpacing w:val="0"/>
            </w:pPr>
          </w:p>
        </w:tc>
      </w:tr>
      <w:tr w:rsidR="003569C7">
        <w:tc>
          <w:tcPr>
            <w:tcW w:w="2055" w:type="dxa"/>
          </w:tcPr>
          <w:p w:rsidR="003569C7" w:rsidRDefault="00F55D41">
            <w:pPr>
              <w:contextualSpacing w:val="0"/>
            </w:pPr>
            <w:r>
              <w:t>W.11.2b</w:t>
            </w:r>
          </w:p>
        </w:tc>
        <w:tc>
          <w:tcPr>
            <w:tcW w:w="8520" w:type="dxa"/>
          </w:tcPr>
          <w:p w:rsidR="003569C7" w:rsidRDefault="00F55D41">
            <w:pPr>
              <w:contextualSpacing w:val="0"/>
            </w:pPr>
            <w:r>
              <w:t>Develop the topic thoroughly by selecting the most significant and relevant facts, extended definitions, concrete details, quotations, or other information and examples appropriate to the audience’s knowledge of the topic.</w:t>
            </w:r>
          </w:p>
          <w:p w:rsidR="003569C7" w:rsidRDefault="003569C7">
            <w:pPr>
              <w:contextualSpacing w:val="0"/>
            </w:pPr>
          </w:p>
        </w:tc>
      </w:tr>
      <w:tr w:rsidR="003569C7">
        <w:tc>
          <w:tcPr>
            <w:tcW w:w="2055" w:type="dxa"/>
          </w:tcPr>
          <w:p w:rsidR="003569C7" w:rsidRDefault="00F55D41">
            <w:pPr>
              <w:contextualSpacing w:val="0"/>
            </w:pPr>
            <w:r>
              <w:t>W.11.2c</w:t>
            </w:r>
          </w:p>
        </w:tc>
        <w:tc>
          <w:tcPr>
            <w:tcW w:w="8520" w:type="dxa"/>
          </w:tcPr>
          <w:p w:rsidR="003569C7" w:rsidRDefault="00F55D41">
            <w:pPr>
              <w:contextualSpacing w:val="0"/>
            </w:pPr>
            <w:r>
              <w:t>Use appropriate and varied transitions and syntax to link the major sections of the text, create cohesion, and clarify the relationships among complex ideas and concepts.</w:t>
            </w:r>
          </w:p>
          <w:p w:rsidR="003569C7" w:rsidRDefault="003569C7">
            <w:pPr>
              <w:contextualSpacing w:val="0"/>
            </w:pPr>
          </w:p>
        </w:tc>
      </w:tr>
      <w:tr w:rsidR="003569C7">
        <w:tc>
          <w:tcPr>
            <w:tcW w:w="2055" w:type="dxa"/>
          </w:tcPr>
          <w:p w:rsidR="003569C7" w:rsidRDefault="00F55D41">
            <w:pPr>
              <w:contextualSpacing w:val="0"/>
            </w:pPr>
            <w:r>
              <w:t>W.11.2d</w:t>
            </w:r>
          </w:p>
        </w:tc>
        <w:tc>
          <w:tcPr>
            <w:tcW w:w="8520" w:type="dxa"/>
          </w:tcPr>
          <w:p w:rsidR="003569C7" w:rsidRDefault="00F55D41">
            <w:pPr>
              <w:contextualSpacing w:val="0"/>
            </w:pPr>
            <w:r>
              <w:t>Use precise language, domain‐specific vocabulary, and techniques su</w:t>
            </w:r>
            <w:r>
              <w:t>ch as metaphor, simile, and analogy to manage the complexity of the topic.</w:t>
            </w:r>
          </w:p>
          <w:p w:rsidR="003569C7" w:rsidRDefault="003569C7">
            <w:pPr>
              <w:contextualSpacing w:val="0"/>
            </w:pPr>
          </w:p>
        </w:tc>
      </w:tr>
      <w:tr w:rsidR="003569C7">
        <w:tc>
          <w:tcPr>
            <w:tcW w:w="2055" w:type="dxa"/>
          </w:tcPr>
          <w:p w:rsidR="003569C7" w:rsidRDefault="00F55D41">
            <w:pPr>
              <w:contextualSpacing w:val="0"/>
            </w:pPr>
            <w:r>
              <w:t xml:space="preserve">W.11.2e </w:t>
            </w:r>
          </w:p>
        </w:tc>
        <w:tc>
          <w:tcPr>
            <w:tcW w:w="8520" w:type="dxa"/>
          </w:tcPr>
          <w:p w:rsidR="003569C7" w:rsidRDefault="00F55D41">
            <w:pPr>
              <w:contextualSpacing w:val="0"/>
            </w:pPr>
            <w:r>
              <w:t>Establish and maintain a formal style and objective tone while attending to the norms and conventions of the discipline in which they are writing.</w:t>
            </w:r>
          </w:p>
          <w:p w:rsidR="003569C7" w:rsidRDefault="003569C7">
            <w:pPr>
              <w:contextualSpacing w:val="0"/>
            </w:pPr>
          </w:p>
        </w:tc>
      </w:tr>
      <w:tr w:rsidR="003569C7">
        <w:tc>
          <w:tcPr>
            <w:tcW w:w="2055" w:type="dxa"/>
          </w:tcPr>
          <w:p w:rsidR="003569C7" w:rsidRDefault="00F55D41">
            <w:pPr>
              <w:contextualSpacing w:val="0"/>
            </w:pPr>
            <w:r>
              <w:t xml:space="preserve">W.11.2f </w:t>
            </w:r>
          </w:p>
        </w:tc>
        <w:tc>
          <w:tcPr>
            <w:tcW w:w="8520" w:type="dxa"/>
          </w:tcPr>
          <w:p w:rsidR="003569C7" w:rsidRDefault="00F55D41">
            <w:pPr>
              <w:contextualSpacing w:val="0"/>
            </w:pPr>
            <w:r>
              <w:t>Provide a co</w:t>
            </w:r>
            <w:r>
              <w:t>ncluding statement or section that follows from and supports the information or explanation presented (e.g., articulating implications or the significance of the topic).</w:t>
            </w:r>
          </w:p>
          <w:p w:rsidR="003569C7" w:rsidRDefault="003569C7">
            <w:pPr>
              <w:contextualSpacing w:val="0"/>
            </w:pPr>
          </w:p>
        </w:tc>
      </w:tr>
      <w:tr w:rsidR="003569C7">
        <w:tc>
          <w:tcPr>
            <w:tcW w:w="2055" w:type="dxa"/>
          </w:tcPr>
          <w:p w:rsidR="003569C7" w:rsidRDefault="00F55D41">
            <w:pPr>
              <w:contextualSpacing w:val="0"/>
            </w:pPr>
            <w:r>
              <w:t>W.11.3</w:t>
            </w:r>
          </w:p>
        </w:tc>
        <w:tc>
          <w:tcPr>
            <w:tcW w:w="8520" w:type="dxa"/>
          </w:tcPr>
          <w:p w:rsidR="003569C7" w:rsidRDefault="00F55D41">
            <w:pPr>
              <w:contextualSpacing w:val="0"/>
            </w:pPr>
            <w:r>
              <w:t>Write narratives to develop real or imagined experiences or events using effective technique, well‐chosen details, and well‐structured event sequences.</w:t>
            </w:r>
          </w:p>
          <w:p w:rsidR="003569C7" w:rsidRDefault="003569C7">
            <w:pPr>
              <w:contextualSpacing w:val="0"/>
            </w:pPr>
          </w:p>
        </w:tc>
      </w:tr>
      <w:tr w:rsidR="003569C7">
        <w:tc>
          <w:tcPr>
            <w:tcW w:w="2055" w:type="dxa"/>
          </w:tcPr>
          <w:p w:rsidR="003569C7" w:rsidRDefault="00F55D41">
            <w:pPr>
              <w:contextualSpacing w:val="0"/>
            </w:pPr>
            <w:r>
              <w:t xml:space="preserve">W.11.3a </w:t>
            </w:r>
          </w:p>
        </w:tc>
        <w:tc>
          <w:tcPr>
            <w:tcW w:w="8520" w:type="dxa"/>
          </w:tcPr>
          <w:p w:rsidR="003569C7" w:rsidRDefault="00F55D41">
            <w:pPr>
              <w:contextualSpacing w:val="0"/>
            </w:pPr>
            <w:r>
              <w:t>Engage and orient the reader by setting out a problem, situation, or observation and its sign</w:t>
            </w:r>
            <w:r>
              <w:t>ificance, establishing one or multiple point(s) of view, and introducing a narrator and/or characters; create a smooth progression of experiences or events.</w:t>
            </w:r>
          </w:p>
          <w:p w:rsidR="003569C7" w:rsidRDefault="003569C7">
            <w:pPr>
              <w:contextualSpacing w:val="0"/>
            </w:pPr>
          </w:p>
        </w:tc>
      </w:tr>
      <w:tr w:rsidR="003569C7">
        <w:tc>
          <w:tcPr>
            <w:tcW w:w="2055" w:type="dxa"/>
          </w:tcPr>
          <w:p w:rsidR="003569C7" w:rsidRDefault="00F55D41">
            <w:pPr>
              <w:contextualSpacing w:val="0"/>
            </w:pPr>
            <w:r>
              <w:t>W.11.3b</w:t>
            </w:r>
          </w:p>
        </w:tc>
        <w:tc>
          <w:tcPr>
            <w:tcW w:w="8520" w:type="dxa"/>
          </w:tcPr>
          <w:p w:rsidR="003569C7" w:rsidRDefault="00F55D41">
            <w:pPr>
              <w:contextualSpacing w:val="0"/>
            </w:pPr>
            <w:r>
              <w:t>Use narrative techniques, such as dialogue, pacing, description, reflection, and multiple</w:t>
            </w:r>
            <w:r>
              <w:t xml:space="preserve"> plot lines, to develop experiences, events, and/or characters.</w:t>
            </w:r>
          </w:p>
          <w:p w:rsidR="003569C7" w:rsidRDefault="003569C7">
            <w:pPr>
              <w:contextualSpacing w:val="0"/>
            </w:pPr>
          </w:p>
        </w:tc>
      </w:tr>
      <w:tr w:rsidR="003569C7">
        <w:tc>
          <w:tcPr>
            <w:tcW w:w="2055" w:type="dxa"/>
          </w:tcPr>
          <w:p w:rsidR="003569C7" w:rsidRDefault="00F55D41">
            <w:pPr>
              <w:contextualSpacing w:val="0"/>
            </w:pPr>
            <w:r>
              <w:t xml:space="preserve">W.11.3c </w:t>
            </w:r>
          </w:p>
        </w:tc>
        <w:tc>
          <w:tcPr>
            <w:tcW w:w="8520" w:type="dxa"/>
          </w:tcPr>
          <w:p w:rsidR="003569C7" w:rsidRDefault="00F55D41">
            <w:pPr>
              <w:contextualSpacing w:val="0"/>
            </w:pPr>
            <w:r>
              <w:t>Use a variety of techniques to sequence events so that they build on one another to create a coherent whole and build toward a particular tone and outcome (e.g., a sense of mystery,</w:t>
            </w:r>
            <w:r>
              <w:t xml:space="preserve"> suspense, growth, or resolution).</w:t>
            </w:r>
          </w:p>
          <w:p w:rsidR="003569C7" w:rsidRDefault="003569C7">
            <w:pPr>
              <w:contextualSpacing w:val="0"/>
            </w:pPr>
          </w:p>
        </w:tc>
      </w:tr>
      <w:tr w:rsidR="003569C7">
        <w:tc>
          <w:tcPr>
            <w:tcW w:w="2055" w:type="dxa"/>
          </w:tcPr>
          <w:p w:rsidR="003569C7" w:rsidRDefault="00F55D41">
            <w:pPr>
              <w:contextualSpacing w:val="0"/>
            </w:pPr>
            <w:r>
              <w:t>W.11.3d</w:t>
            </w:r>
          </w:p>
        </w:tc>
        <w:tc>
          <w:tcPr>
            <w:tcW w:w="8520" w:type="dxa"/>
          </w:tcPr>
          <w:p w:rsidR="003569C7" w:rsidRDefault="00F55D41">
            <w:pPr>
              <w:contextualSpacing w:val="0"/>
            </w:pPr>
            <w:r>
              <w:t>Use precise words and phrases, telling details, and sensory language to convey a vivid picture of the experiences, events, setting, and/or characters.</w:t>
            </w:r>
          </w:p>
          <w:p w:rsidR="003569C7" w:rsidRDefault="003569C7">
            <w:pPr>
              <w:contextualSpacing w:val="0"/>
            </w:pPr>
          </w:p>
        </w:tc>
      </w:tr>
      <w:tr w:rsidR="003569C7">
        <w:tc>
          <w:tcPr>
            <w:tcW w:w="2055" w:type="dxa"/>
          </w:tcPr>
          <w:p w:rsidR="003569C7" w:rsidRDefault="00F55D41">
            <w:pPr>
              <w:contextualSpacing w:val="0"/>
            </w:pPr>
            <w:r>
              <w:lastRenderedPageBreak/>
              <w:t>W.11.3e</w:t>
            </w:r>
          </w:p>
        </w:tc>
        <w:tc>
          <w:tcPr>
            <w:tcW w:w="8520" w:type="dxa"/>
          </w:tcPr>
          <w:p w:rsidR="003569C7" w:rsidRDefault="00F55D41">
            <w:pPr>
              <w:contextualSpacing w:val="0"/>
            </w:pPr>
            <w:r>
              <w:t>Provide a conclusion that follows from and reflects on what is experienced, observed, or resolved over the course of the narrative.</w:t>
            </w:r>
          </w:p>
          <w:p w:rsidR="003569C7" w:rsidRDefault="003569C7">
            <w:pPr>
              <w:contextualSpacing w:val="0"/>
            </w:pPr>
          </w:p>
        </w:tc>
      </w:tr>
      <w:tr w:rsidR="003569C7">
        <w:tc>
          <w:tcPr>
            <w:tcW w:w="10575" w:type="dxa"/>
            <w:gridSpan w:val="2"/>
          </w:tcPr>
          <w:p w:rsidR="003569C7" w:rsidRDefault="00F55D41">
            <w:pPr>
              <w:contextualSpacing w:val="0"/>
            </w:pPr>
            <w:r>
              <w:rPr>
                <w:b/>
              </w:rPr>
              <w:t>Production and Distribution of Writing</w:t>
            </w:r>
          </w:p>
        </w:tc>
      </w:tr>
      <w:tr w:rsidR="003569C7">
        <w:tc>
          <w:tcPr>
            <w:tcW w:w="2055" w:type="dxa"/>
          </w:tcPr>
          <w:p w:rsidR="003569C7" w:rsidRDefault="00F55D41">
            <w:pPr>
              <w:contextualSpacing w:val="0"/>
            </w:pPr>
            <w:r>
              <w:t xml:space="preserve">W.11.4 </w:t>
            </w:r>
          </w:p>
        </w:tc>
        <w:tc>
          <w:tcPr>
            <w:tcW w:w="8520" w:type="dxa"/>
          </w:tcPr>
          <w:p w:rsidR="003569C7" w:rsidRDefault="00F55D41">
            <w:pPr>
              <w:contextualSpacing w:val="0"/>
            </w:pPr>
            <w:r>
              <w:t xml:space="preserve">Produce clear and coherent writing in which the development, </w:t>
            </w:r>
            <w:proofErr w:type="spellStart"/>
            <w:proofErr w:type="gramStart"/>
            <w:r>
              <w:t>organization,</w:t>
            </w:r>
            <w:r>
              <w:t>and</w:t>
            </w:r>
            <w:proofErr w:type="spellEnd"/>
            <w:proofErr w:type="gramEnd"/>
            <w:r>
              <w:t xml:space="preserve"> style are appropriate to task, purpose, and audience. (Grade‐specific expectations for writing types are defined in standards 1–3 above.)</w:t>
            </w:r>
          </w:p>
          <w:p w:rsidR="003569C7" w:rsidRDefault="003569C7">
            <w:pPr>
              <w:contextualSpacing w:val="0"/>
            </w:pPr>
          </w:p>
        </w:tc>
      </w:tr>
      <w:tr w:rsidR="003569C7">
        <w:tc>
          <w:tcPr>
            <w:tcW w:w="2055" w:type="dxa"/>
          </w:tcPr>
          <w:p w:rsidR="003569C7" w:rsidRDefault="00F55D41">
            <w:pPr>
              <w:contextualSpacing w:val="0"/>
            </w:pPr>
            <w:r>
              <w:t xml:space="preserve">W.11.5 </w:t>
            </w:r>
          </w:p>
        </w:tc>
        <w:tc>
          <w:tcPr>
            <w:tcW w:w="8520" w:type="dxa"/>
          </w:tcPr>
          <w:p w:rsidR="003569C7" w:rsidRDefault="00F55D41">
            <w:pPr>
              <w:contextualSpacing w:val="0"/>
            </w:pPr>
            <w:r>
              <w:t>Develop and strengthen writing as needed by planning, revising,</w:t>
            </w:r>
          </w:p>
          <w:p w:rsidR="003569C7" w:rsidRDefault="00F55D41">
            <w:pPr>
              <w:contextualSpacing w:val="0"/>
            </w:pPr>
            <w:proofErr w:type="spellStart"/>
            <w:proofErr w:type="gramStart"/>
            <w:r>
              <w:t>editing,rewriting</w:t>
            </w:r>
            <w:proofErr w:type="spellEnd"/>
            <w:proofErr w:type="gramEnd"/>
            <w:r>
              <w:t>, or trying a new appro</w:t>
            </w:r>
            <w:r>
              <w:t>ach, focusing on addressing what is most significant for a specific purpose and audience. (Editing for conventions should demonstrate command of Language standards 1–3 up to and including grades (11–12.)</w:t>
            </w:r>
          </w:p>
          <w:p w:rsidR="003569C7" w:rsidRDefault="003569C7">
            <w:pPr>
              <w:contextualSpacing w:val="0"/>
            </w:pPr>
          </w:p>
        </w:tc>
      </w:tr>
      <w:tr w:rsidR="003569C7">
        <w:tc>
          <w:tcPr>
            <w:tcW w:w="2055" w:type="dxa"/>
          </w:tcPr>
          <w:p w:rsidR="003569C7" w:rsidRDefault="00F55D41">
            <w:pPr>
              <w:contextualSpacing w:val="0"/>
            </w:pPr>
            <w:r>
              <w:t>W.11.6</w:t>
            </w:r>
          </w:p>
        </w:tc>
        <w:tc>
          <w:tcPr>
            <w:tcW w:w="8520" w:type="dxa"/>
          </w:tcPr>
          <w:p w:rsidR="003569C7" w:rsidRDefault="00F55D41">
            <w:pPr>
              <w:contextualSpacing w:val="0"/>
            </w:pPr>
            <w:r>
              <w:t>Use technology, including the Internet, to produce, publish, and update individual or shared writing products in response to ongoing feedback, including new arguments or information.</w:t>
            </w:r>
          </w:p>
          <w:p w:rsidR="003569C7" w:rsidRDefault="003569C7">
            <w:pPr>
              <w:contextualSpacing w:val="0"/>
            </w:pPr>
          </w:p>
        </w:tc>
      </w:tr>
      <w:tr w:rsidR="003569C7">
        <w:tc>
          <w:tcPr>
            <w:tcW w:w="10575" w:type="dxa"/>
            <w:gridSpan w:val="2"/>
          </w:tcPr>
          <w:p w:rsidR="003569C7" w:rsidRDefault="00F55D41">
            <w:pPr>
              <w:contextualSpacing w:val="0"/>
            </w:pPr>
            <w:r>
              <w:rPr>
                <w:b/>
              </w:rPr>
              <w:t>Research to Build and Present Knowledge</w:t>
            </w:r>
          </w:p>
        </w:tc>
      </w:tr>
      <w:tr w:rsidR="003569C7">
        <w:tc>
          <w:tcPr>
            <w:tcW w:w="2055" w:type="dxa"/>
          </w:tcPr>
          <w:p w:rsidR="003569C7" w:rsidRDefault="00F55D41">
            <w:pPr>
              <w:contextualSpacing w:val="0"/>
            </w:pPr>
            <w:r>
              <w:t xml:space="preserve">W.11.7 </w:t>
            </w:r>
          </w:p>
        </w:tc>
        <w:tc>
          <w:tcPr>
            <w:tcW w:w="8520" w:type="dxa"/>
          </w:tcPr>
          <w:p w:rsidR="003569C7" w:rsidRDefault="00F55D41">
            <w:pPr>
              <w:contextualSpacing w:val="0"/>
            </w:pPr>
            <w:r>
              <w:t>Conduct short as well as more sustained research projects to answer a question (including a self‐generated question) or solve a problem; narrow or broaden the inquiry when appropriate; synthesize multiple sources on the subject, demonstrating understanding</w:t>
            </w:r>
            <w:r>
              <w:t xml:space="preserve"> of the subject under investigation.</w:t>
            </w:r>
          </w:p>
          <w:p w:rsidR="003569C7" w:rsidRDefault="003569C7">
            <w:pPr>
              <w:contextualSpacing w:val="0"/>
            </w:pPr>
          </w:p>
        </w:tc>
      </w:tr>
      <w:tr w:rsidR="003569C7">
        <w:tc>
          <w:tcPr>
            <w:tcW w:w="2055" w:type="dxa"/>
          </w:tcPr>
          <w:p w:rsidR="003569C7" w:rsidRDefault="00F55D41">
            <w:pPr>
              <w:contextualSpacing w:val="0"/>
            </w:pPr>
            <w:r>
              <w:t xml:space="preserve">W.11.8 </w:t>
            </w:r>
          </w:p>
        </w:tc>
        <w:tc>
          <w:tcPr>
            <w:tcW w:w="8520" w:type="dxa"/>
          </w:tcPr>
          <w:p w:rsidR="003569C7" w:rsidRDefault="00F55D41">
            <w:pPr>
              <w:contextualSpacing w:val="0"/>
            </w:pPr>
            <w:r>
              <w:t>Introduce- Gather relevant information from multiple authoritative print and digital sources, using advanced searches effectively; assess the strengths and limitations of each source in terms of the task, purp</w:t>
            </w:r>
            <w:r>
              <w:t>ose, and audience; integrate information into the text selectively to maintain the flow of ideas, avoiding plagiarism and overreliance on any one source and following a standard format for citation.</w:t>
            </w:r>
          </w:p>
          <w:p w:rsidR="003569C7" w:rsidRDefault="003569C7">
            <w:pPr>
              <w:contextualSpacing w:val="0"/>
            </w:pPr>
          </w:p>
        </w:tc>
      </w:tr>
      <w:tr w:rsidR="003569C7">
        <w:tc>
          <w:tcPr>
            <w:tcW w:w="2055" w:type="dxa"/>
          </w:tcPr>
          <w:p w:rsidR="003569C7" w:rsidRDefault="00F55D41">
            <w:pPr>
              <w:contextualSpacing w:val="0"/>
            </w:pPr>
            <w:r>
              <w:t>W.11.9</w:t>
            </w:r>
          </w:p>
        </w:tc>
        <w:tc>
          <w:tcPr>
            <w:tcW w:w="8520" w:type="dxa"/>
          </w:tcPr>
          <w:p w:rsidR="003569C7" w:rsidRDefault="00F55D41">
            <w:pPr>
              <w:contextualSpacing w:val="0"/>
            </w:pPr>
            <w:r>
              <w:t>Draw evidence from literary or informational texts to support analysis, reflection, and research.</w:t>
            </w:r>
          </w:p>
          <w:p w:rsidR="003569C7" w:rsidRDefault="003569C7">
            <w:pPr>
              <w:contextualSpacing w:val="0"/>
            </w:pPr>
          </w:p>
        </w:tc>
      </w:tr>
      <w:tr w:rsidR="003569C7">
        <w:tc>
          <w:tcPr>
            <w:tcW w:w="2055" w:type="dxa"/>
          </w:tcPr>
          <w:p w:rsidR="003569C7" w:rsidRDefault="00F55D41">
            <w:pPr>
              <w:contextualSpacing w:val="0"/>
            </w:pPr>
            <w:r>
              <w:t>W.11.9a</w:t>
            </w:r>
          </w:p>
        </w:tc>
        <w:tc>
          <w:tcPr>
            <w:tcW w:w="8520" w:type="dxa"/>
          </w:tcPr>
          <w:p w:rsidR="003569C7" w:rsidRDefault="00F55D41">
            <w:pPr>
              <w:contextualSpacing w:val="0"/>
            </w:pPr>
            <w:r>
              <w:t>Apply grades 11–12 Reading standards to literature (e.g., “Demonstrate knowledge of eighteenth‐, nineteenth‐ and early‐twentieth‐century foundationa</w:t>
            </w:r>
            <w:r>
              <w:t>l works of American literature, including how two or more texts from the same period treat similar themes or topics”).</w:t>
            </w:r>
          </w:p>
          <w:p w:rsidR="003569C7" w:rsidRDefault="003569C7">
            <w:pPr>
              <w:contextualSpacing w:val="0"/>
            </w:pPr>
          </w:p>
        </w:tc>
      </w:tr>
      <w:tr w:rsidR="003569C7">
        <w:tc>
          <w:tcPr>
            <w:tcW w:w="2055" w:type="dxa"/>
          </w:tcPr>
          <w:p w:rsidR="003569C7" w:rsidRDefault="00F55D41">
            <w:pPr>
              <w:contextualSpacing w:val="0"/>
            </w:pPr>
            <w:r>
              <w:t xml:space="preserve">W.11.9b </w:t>
            </w:r>
          </w:p>
        </w:tc>
        <w:tc>
          <w:tcPr>
            <w:tcW w:w="8520" w:type="dxa"/>
          </w:tcPr>
          <w:p w:rsidR="003569C7" w:rsidRDefault="00F55D41">
            <w:pPr>
              <w:contextualSpacing w:val="0"/>
            </w:pPr>
            <w:r>
              <w:t>Introduce- Apply grades 11–12 Reading standards to literary nonfiction and/or informational texts (e.g., “Delineate and evalua</w:t>
            </w:r>
            <w:r>
              <w:t>te the reasoning in seminal U.S. texts, including the application of constitutional principles and use of legal reasoning [e.g., in U.S. Supreme Court Case majority opinions and dissents] and the premises, purposes, and arguments in works of Public advocac</w:t>
            </w:r>
            <w:r>
              <w:t xml:space="preserve">y [e.g., The </w:t>
            </w:r>
            <w:r>
              <w:lastRenderedPageBreak/>
              <w:t>Federalist, presidential addresses]”).</w:t>
            </w:r>
          </w:p>
          <w:p w:rsidR="003569C7" w:rsidRDefault="003569C7">
            <w:pPr>
              <w:contextualSpacing w:val="0"/>
            </w:pPr>
          </w:p>
        </w:tc>
      </w:tr>
      <w:tr w:rsidR="003569C7">
        <w:tc>
          <w:tcPr>
            <w:tcW w:w="10575" w:type="dxa"/>
            <w:gridSpan w:val="2"/>
          </w:tcPr>
          <w:p w:rsidR="003569C7" w:rsidRDefault="00F55D41">
            <w:pPr>
              <w:contextualSpacing w:val="0"/>
            </w:pPr>
            <w:r>
              <w:rPr>
                <w:b/>
              </w:rPr>
              <w:lastRenderedPageBreak/>
              <w:t>Range of Writing</w:t>
            </w:r>
          </w:p>
        </w:tc>
      </w:tr>
      <w:tr w:rsidR="003569C7">
        <w:tc>
          <w:tcPr>
            <w:tcW w:w="2055" w:type="dxa"/>
          </w:tcPr>
          <w:p w:rsidR="003569C7" w:rsidRDefault="00F55D41">
            <w:pPr>
              <w:contextualSpacing w:val="0"/>
            </w:pPr>
            <w:r>
              <w:t>W.11.10</w:t>
            </w:r>
          </w:p>
        </w:tc>
        <w:tc>
          <w:tcPr>
            <w:tcW w:w="8520" w:type="dxa"/>
          </w:tcPr>
          <w:p w:rsidR="003569C7" w:rsidRDefault="00F55D41">
            <w:pPr>
              <w:contextualSpacing w:val="0"/>
            </w:pPr>
            <w:r>
              <w:t>Write routinely over extended time frames (time for research, reflection, and revision) and shorter time frames (a single sitting or a day or two) for a range of tasks, purposes, and audiences.</w:t>
            </w:r>
          </w:p>
          <w:p w:rsidR="003569C7" w:rsidRDefault="003569C7">
            <w:pPr>
              <w:contextualSpacing w:val="0"/>
            </w:pPr>
          </w:p>
        </w:tc>
      </w:tr>
      <w:tr w:rsidR="003569C7">
        <w:tc>
          <w:tcPr>
            <w:tcW w:w="10575" w:type="dxa"/>
            <w:gridSpan w:val="2"/>
          </w:tcPr>
          <w:p w:rsidR="003569C7" w:rsidRDefault="00F55D41">
            <w:pPr>
              <w:contextualSpacing w:val="0"/>
              <w:jc w:val="center"/>
            </w:pPr>
            <w:r>
              <w:rPr>
                <w:b/>
              </w:rPr>
              <w:t>Speaking and Listening</w:t>
            </w:r>
          </w:p>
        </w:tc>
      </w:tr>
      <w:tr w:rsidR="003569C7">
        <w:tc>
          <w:tcPr>
            <w:tcW w:w="10575" w:type="dxa"/>
            <w:gridSpan w:val="2"/>
          </w:tcPr>
          <w:p w:rsidR="003569C7" w:rsidRDefault="00F55D41">
            <w:pPr>
              <w:contextualSpacing w:val="0"/>
            </w:pPr>
            <w:r>
              <w:rPr>
                <w:b/>
              </w:rPr>
              <w:t>Comprehension and Collaboration</w:t>
            </w:r>
          </w:p>
        </w:tc>
      </w:tr>
      <w:tr w:rsidR="003569C7">
        <w:tc>
          <w:tcPr>
            <w:tcW w:w="2055" w:type="dxa"/>
          </w:tcPr>
          <w:p w:rsidR="003569C7" w:rsidRDefault="00F55D41">
            <w:pPr>
              <w:contextualSpacing w:val="0"/>
            </w:pPr>
            <w:r>
              <w:t>SL.</w:t>
            </w:r>
            <w:r>
              <w:t>11.1</w:t>
            </w:r>
          </w:p>
        </w:tc>
        <w:tc>
          <w:tcPr>
            <w:tcW w:w="8520" w:type="dxa"/>
          </w:tcPr>
          <w:p w:rsidR="003569C7" w:rsidRDefault="00F55D41">
            <w:pPr>
              <w:contextualSpacing w:val="0"/>
            </w:pPr>
            <w:r>
              <w:t>Initiate and participate effectively in a range of collaborative discussions (one‐on‐one, in groups, and teacher‐led) with diverse partners on grades 11–12 topics, texts, and issues, building on others’ ideas and expressing their own clearly and persu</w:t>
            </w:r>
            <w:r>
              <w:t>asively.</w:t>
            </w:r>
          </w:p>
          <w:p w:rsidR="003569C7" w:rsidRDefault="003569C7">
            <w:pPr>
              <w:contextualSpacing w:val="0"/>
            </w:pPr>
          </w:p>
        </w:tc>
      </w:tr>
      <w:tr w:rsidR="003569C7">
        <w:tc>
          <w:tcPr>
            <w:tcW w:w="2055" w:type="dxa"/>
          </w:tcPr>
          <w:p w:rsidR="003569C7" w:rsidRDefault="00F55D41">
            <w:pPr>
              <w:contextualSpacing w:val="0"/>
            </w:pPr>
            <w:r>
              <w:t>SL.11.1a</w:t>
            </w:r>
          </w:p>
        </w:tc>
        <w:tc>
          <w:tcPr>
            <w:tcW w:w="8520" w:type="dxa"/>
          </w:tcPr>
          <w:p w:rsidR="003569C7" w:rsidRDefault="00F55D41">
            <w:pPr>
              <w:contextualSpacing w:val="0"/>
            </w:pPr>
            <w:r>
              <w:t>Come to discussions prepared, having read and researched material under study; explicitly draw on that preparation by referring to evidence from texts and other research on the topic or issue to stimulate a thoughtful, well‐reasoned exchange of ideas.</w:t>
            </w:r>
          </w:p>
          <w:p w:rsidR="003569C7" w:rsidRDefault="003569C7">
            <w:pPr>
              <w:contextualSpacing w:val="0"/>
            </w:pPr>
          </w:p>
        </w:tc>
      </w:tr>
      <w:tr w:rsidR="003569C7">
        <w:tc>
          <w:tcPr>
            <w:tcW w:w="2055" w:type="dxa"/>
          </w:tcPr>
          <w:p w:rsidR="003569C7" w:rsidRDefault="00F55D41">
            <w:pPr>
              <w:contextualSpacing w:val="0"/>
            </w:pPr>
            <w:r>
              <w:t>SL</w:t>
            </w:r>
            <w:r>
              <w:t>.11.1b</w:t>
            </w:r>
          </w:p>
        </w:tc>
        <w:tc>
          <w:tcPr>
            <w:tcW w:w="8520" w:type="dxa"/>
          </w:tcPr>
          <w:p w:rsidR="003569C7" w:rsidRDefault="00F55D41">
            <w:pPr>
              <w:contextualSpacing w:val="0"/>
            </w:pPr>
            <w:r>
              <w:t>Work with peers to promote civil, democratic discussions and decision‐making, set clear goals and deadlines, and establish individual roles as needed.</w:t>
            </w:r>
          </w:p>
          <w:p w:rsidR="003569C7" w:rsidRDefault="003569C7">
            <w:pPr>
              <w:contextualSpacing w:val="0"/>
            </w:pPr>
          </w:p>
        </w:tc>
      </w:tr>
      <w:tr w:rsidR="003569C7">
        <w:tc>
          <w:tcPr>
            <w:tcW w:w="2055" w:type="dxa"/>
          </w:tcPr>
          <w:p w:rsidR="003569C7" w:rsidRDefault="00F55D41">
            <w:pPr>
              <w:contextualSpacing w:val="0"/>
            </w:pPr>
            <w:r>
              <w:t xml:space="preserve">SL.11.1c </w:t>
            </w:r>
          </w:p>
        </w:tc>
        <w:tc>
          <w:tcPr>
            <w:tcW w:w="8520" w:type="dxa"/>
          </w:tcPr>
          <w:p w:rsidR="003569C7" w:rsidRDefault="00F55D41">
            <w:pPr>
              <w:contextualSpacing w:val="0"/>
            </w:pPr>
            <w:r>
              <w:t>Propel conversations by posing and responding to questions that probe reasoning and ev</w:t>
            </w:r>
            <w:r>
              <w:t>idence; ensure a hearing for a full range of positions on a topic or issue; clarify, verify, or challenge ideas and conclusions; and promote divergent and creative perspectives.</w:t>
            </w:r>
          </w:p>
          <w:p w:rsidR="003569C7" w:rsidRDefault="003569C7">
            <w:pPr>
              <w:contextualSpacing w:val="0"/>
            </w:pPr>
          </w:p>
        </w:tc>
      </w:tr>
      <w:tr w:rsidR="003569C7">
        <w:tc>
          <w:tcPr>
            <w:tcW w:w="2055" w:type="dxa"/>
          </w:tcPr>
          <w:p w:rsidR="003569C7" w:rsidRDefault="00F55D41">
            <w:pPr>
              <w:contextualSpacing w:val="0"/>
            </w:pPr>
            <w:r>
              <w:t>SL.11.1d</w:t>
            </w:r>
          </w:p>
        </w:tc>
        <w:tc>
          <w:tcPr>
            <w:tcW w:w="8520" w:type="dxa"/>
          </w:tcPr>
          <w:p w:rsidR="003569C7" w:rsidRDefault="00F55D41">
            <w:pPr>
              <w:contextualSpacing w:val="0"/>
            </w:pPr>
            <w:r>
              <w:t xml:space="preserve">Respond thoughtfully to diverse perspectives; synthesize comments, </w:t>
            </w:r>
            <w:r>
              <w:t>claims, and evidence made on all sides of an issue; resolve contradictions when possible; and determine what additional information or research is required to deepen the investigation or complete the task.</w:t>
            </w:r>
          </w:p>
          <w:p w:rsidR="003569C7" w:rsidRDefault="003569C7">
            <w:pPr>
              <w:contextualSpacing w:val="0"/>
            </w:pPr>
          </w:p>
        </w:tc>
      </w:tr>
      <w:tr w:rsidR="003569C7">
        <w:tc>
          <w:tcPr>
            <w:tcW w:w="2055" w:type="dxa"/>
          </w:tcPr>
          <w:p w:rsidR="003569C7" w:rsidRDefault="00F55D41">
            <w:pPr>
              <w:contextualSpacing w:val="0"/>
            </w:pPr>
            <w:r>
              <w:t xml:space="preserve">SL.11.2 </w:t>
            </w:r>
          </w:p>
        </w:tc>
        <w:tc>
          <w:tcPr>
            <w:tcW w:w="8520" w:type="dxa"/>
          </w:tcPr>
          <w:p w:rsidR="003569C7" w:rsidRDefault="00F55D41">
            <w:pPr>
              <w:contextualSpacing w:val="0"/>
            </w:pPr>
            <w:r>
              <w:t>Integrate multiple sources of informati</w:t>
            </w:r>
            <w:r>
              <w:t>on presented in diverse</w:t>
            </w:r>
          </w:p>
          <w:p w:rsidR="003569C7" w:rsidRDefault="00F55D41">
            <w:pPr>
              <w:contextualSpacing w:val="0"/>
            </w:pPr>
            <w:r>
              <w:t>formats and media (e.g., visually, quantitatively, orally) in order to make informed decisions and solve problems, evaluating the credibility and accuracy of each source and noting any discrepancies among the data.</w:t>
            </w:r>
          </w:p>
          <w:p w:rsidR="003569C7" w:rsidRDefault="003569C7">
            <w:pPr>
              <w:contextualSpacing w:val="0"/>
            </w:pPr>
          </w:p>
        </w:tc>
      </w:tr>
      <w:tr w:rsidR="003569C7">
        <w:tc>
          <w:tcPr>
            <w:tcW w:w="2055" w:type="dxa"/>
          </w:tcPr>
          <w:p w:rsidR="003569C7" w:rsidRDefault="00F55D41">
            <w:pPr>
              <w:contextualSpacing w:val="0"/>
            </w:pPr>
            <w:r>
              <w:t>SL.11.3</w:t>
            </w:r>
          </w:p>
        </w:tc>
        <w:tc>
          <w:tcPr>
            <w:tcW w:w="8520" w:type="dxa"/>
          </w:tcPr>
          <w:p w:rsidR="003569C7" w:rsidRDefault="00F55D41">
            <w:pPr>
              <w:contextualSpacing w:val="0"/>
            </w:pPr>
            <w:r>
              <w:t xml:space="preserve">Evaluate a speaker’s point of view, reasoning, and use of </w:t>
            </w:r>
            <w:proofErr w:type="spellStart"/>
            <w:r>
              <w:t>evide</w:t>
            </w:r>
            <w:proofErr w:type="spellEnd"/>
          </w:p>
          <w:p w:rsidR="003569C7" w:rsidRDefault="00F55D41">
            <w:pPr>
              <w:contextualSpacing w:val="0"/>
            </w:pPr>
            <w:proofErr w:type="spellStart"/>
            <w:r>
              <w:t>nce</w:t>
            </w:r>
            <w:proofErr w:type="spellEnd"/>
            <w:r>
              <w:t xml:space="preserve"> and </w:t>
            </w:r>
            <w:proofErr w:type="spellStart"/>
            <w:proofErr w:type="gramStart"/>
            <w:r>
              <w:t>rhetoric,assessing</w:t>
            </w:r>
            <w:proofErr w:type="spellEnd"/>
            <w:proofErr w:type="gramEnd"/>
            <w:r>
              <w:t xml:space="preserve"> the stance, </w:t>
            </w:r>
            <w:proofErr w:type="spellStart"/>
            <w:r>
              <w:t>premises,links</w:t>
            </w:r>
            <w:proofErr w:type="spellEnd"/>
            <w:r>
              <w:t xml:space="preserve"> among ideas, word choice, points of emphasis, and tone used.</w:t>
            </w:r>
          </w:p>
          <w:p w:rsidR="003569C7" w:rsidRDefault="003569C7">
            <w:pPr>
              <w:contextualSpacing w:val="0"/>
            </w:pPr>
          </w:p>
        </w:tc>
      </w:tr>
      <w:tr w:rsidR="003569C7">
        <w:tc>
          <w:tcPr>
            <w:tcW w:w="10575" w:type="dxa"/>
            <w:gridSpan w:val="2"/>
          </w:tcPr>
          <w:p w:rsidR="003569C7" w:rsidRDefault="00F55D41">
            <w:pPr>
              <w:contextualSpacing w:val="0"/>
            </w:pPr>
            <w:r>
              <w:rPr>
                <w:b/>
              </w:rPr>
              <w:t>Presentation of Knowledge and Ideas</w:t>
            </w:r>
          </w:p>
        </w:tc>
      </w:tr>
      <w:tr w:rsidR="003569C7">
        <w:tc>
          <w:tcPr>
            <w:tcW w:w="2055" w:type="dxa"/>
          </w:tcPr>
          <w:p w:rsidR="003569C7" w:rsidRDefault="00F55D41">
            <w:pPr>
              <w:contextualSpacing w:val="0"/>
            </w:pPr>
            <w:r>
              <w:t>SL.11.4</w:t>
            </w:r>
          </w:p>
        </w:tc>
        <w:tc>
          <w:tcPr>
            <w:tcW w:w="8520" w:type="dxa"/>
          </w:tcPr>
          <w:p w:rsidR="003569C7" w:rsidRDefault="00F55D41">
            <w:pPr>
              <w:contextualSpacing w:val="0"/>
            </w:pPr>
            <w:r>
              <w:t xml:space="preserve">Present information, </w:t>
            </w:r>
            <w:proofErr w:type="spellStart"/>
            <w:proofErr w:type="gramStart"/>
            <w:r>
              <w:t>findings,</w:t>
            </w:r>
            <w:r>
              <w:t>and</w:t>
            </w:r>
            <w:proofErr w:type="spellEnd"/>
            <w:proofErr w:type="gramEnd"/>
            <w:r>
              <w:t xml:space="preserve"> supporting evidence, conveying a clear and</w:t>
            </w:r>
          </w:p>
          <w:p w:rsidR="003569C7" w:rsidRDefault="00F55D41">
            <w:pPr>
              <w:contextualSpacing w:val="0"/>
            </w:pPr>
            <w:r>
              <w:t xml:space="preserve">distinct perspective, such that listeners can follow the line of reasoning, alternative or opposing perspectives are addressed, and the organization, </w:t>
            </w:r>
            <w:r>
              <w:lastRenderedPageBreak/>
              <w:t>development, substance, and style are appropriate to purpos</w:t>
            </w:r>
            <w:r>
              <w:t>e, audience, and a range of formal and informal tasks.</w:t>
            </w:r>
          </w:p>
          <w:p w:rsidR="003569C7" w:rsidRDefault="003569C7">
            <w:pPr>
              <w:contextualSpacing w:val="0"/>
            </w:pPr>
          </w:p>
        </w:tc>
      </w:tr>
      <w:tr w:rsidR="003569C7">
        <w:trPr>
          <w:trHeight w:val="280"/>
        </w:trPr>
        <w:tc>
          <w:tcPr>
            <w:tcW w:w="2055" w:type="dxa"/>
          </w:tcPr>
          <w:p w:rsidR="003569C7" w:rsidRDefault="00F55D41">
            <w:pPr>
              <w:contextualSpacing w:val="0"/>
            </w:pPr>
            <w:r>
              <w:lastRenderedPageBreak/>
              <w:t>SL.11.5</w:t>
            </w:r>
          </w:p>
        </w:tc>
        <w:tc>
          <w:tcPr>
            <w:tcW w:w="8520" w:type="dxa"/>
          </w:tcPr>
          <w:p w:rsidR="003569C7" w:rsidRDefault="00F55D41">
            <w:pPr>
              <w:contextualSpacing w:val="0"/>
            </w:pPr>
            <w:r>
              <w:t xml:space="preserve">Make strategic use of digital media (e.g., textual, </w:t>
            </w:r>
            <w:proofErr w:type="spellStart"/>
            <w:proofErr w:type="gramStart"/>
            <w:r>
              <w:t>graphical,audio</w:t>
            </w:r>
            <w:proofErr w:type="spellEnd"/>
            <w:proofErr w:type="gramEnd"/>
            <w:r>
              <w:t>, visual, and interactive elements) in presentations to enhance understanding of findings, reasoning, and evidence and to add interest.</w:t>
            </w:r>
          </w:p>
          <w:p w:rsidR="003569C7" w:rsidRDefault="003569C7">
            <w:pPr>
              <w:contextualSpacing w:val="0"/>
            </w:pPr>
          </w:p>
          <w:p w:rsidR="003569C7" w:rsidRDefault="003569C7">
            <w:pPr>
              <w:contextualSpacing w:val="0"/>
            </w:pPr>
          </w:p>
        </w:tc>
      </w:tr>
      <w:tr w:rsidR="003569C7">
        <w:trPr>
          <w:trHeight w:val="280"/>
        </w:trPr>
        <w:tc>
          <w:tcPr>
            <w:tcW w:w="2055" w:type="dxa"/>
          </w:tcPr>
          <w:p w:rsidR="003569C7" w:rsidRDefault="00F55D41">
            <w:pPr>
              <w:contextualSpacing w:val="0"/>
            </w:pPr>
            <w:r>
              <w:t>SL.11.6</w:t>
            </w:r>
          </w:p>
        </w:tc>
        <w:tc>
          <w:tcPr>
            <w:tcW w:w="8520" w:type="dxa"/>
          </w:tcPr>
          <w:p w:rsidR="003569C7" w:rsidRDefault="00F55D41">
            <w:pPr>
              <w:contextualSpacing w:val="0"/>
            </w:pPr>
            <w:r>
              <w:t xml:space="preserve">Adapt speech to a variety of contexts and </w:t>
            </w:r>
            <w:r>
              <w:t>tasks, demonstrating a command of formal English when indicated or appropriate. (See grades 11–12 Language standards 1 and 3 for specific expectations.)</w:t>
            </w:r>
          </w:p>
          <w:p w:rsidR="003569C7" w:rsidRDefault="003569C7">
            <w:pPr>
              <w:contextualSpacing w:val="0"/>
            </w:pPr>
          </w:p>
        </w:tc>
      </w:tr>
      <w:tr w:rsidR="003569C7">
        <w:tc>
          <w:tcPr>
            <w:tcW w:w="10575" w:type="dxa"/>
            <w:gridSpan w:val="2"/>
          </w:tcPr>
          <w:p w:rsidR="003569C7" w:rsidRDefault="00F55D41">
            <w:pPr>
              <w:contextualSpacing w:val="0"/>
              <w:jc w:val="center"/>
            </w:pPr>
            <w:r>
              <w:rPr>
                <w:b/>
              </w:rPr>
              <w:t>Language</w:t>
            </w:r>
          </w:p>
        </w:tc>
      </w:tr>
      <w:tr w:rsidR="003569C7">
        <w:tc>
          <w:tcPr>
            <w:tcW w:w="10575" w:type="dxa"/>
            <w:gridSpan w:val="2"/>
          </w:tcPr>
          <w:p w:rsidR="003569C7" w:rsidRDefault="00F55D41">
            <w:pPr>
              <w:contextualSpacing w:val="0"/>
            </w:pPr>
            <w:r>
              <w:rPr>
                <w:b/>
              </w:rPr>
              <w:t>Conventions of Standard English</w:t>
            </w:r>
          </w:p>
        </w:tc>
      </w:tr>
      <w:tr w:rsidR="003569C7">
        <w:tc>
          <w:tcPr>
            <w:tcW w:w="2055" w:type="dxa"/>
          </w:tcPr>
          <w:p w:rsidR="003569C7" w:rsidRDefault="00F55D41">
            <w:pPr>
              <w:contextualSpacing w:val="0"/>
            </w:pPr>
            <w:r>
              <w:t xml:space="preserve">L.11.1 </w:t>
            </w:r>
          </w:p>
        </w:tc>
        <w:tc>
          <w:tcPr>
            <w:tcW w:w="8520" w:type="dxa"/>
          </w:tcPr>
          <w:p w:rsidR="003569C7" w:rsidRDefault="00F55D41">
            <w:pPr>
              <w:contextualSpacing w:val="0"/>
            </w:pPr>
            <w:r>
              <w:t>Demonstrate command of the conventions of standard English grammar and usage when writing or speaking.</w:t>
            </w:r>
          </w:p>
          <w:p w:rsidR="003569C7" w:rsidRDefault="003569C7">
            <w:pPr>
              <w:contextualSpacing w:val="0"/>
            </w:pPr>
          </w:p>
        </w:tc>
      </w:tr>
      <w:tr w:rsidR="003569C7">
        <w:tc>
          <w:tcPr>
            <w:tcW w:w="2055" w:type="dxa"/>
          </w:tcPr>
          <w:p w:rsidR="003569C7" w:rsidRDefault="00F55D41">
            <w:pPr>
              <w:contextualSpacing w:val="0"/>
            </w:pPr>
            <w:r>
              <w:t xml:space="preserve">L.11.1a </w:t>
            </w:r>
          </w:p>
        </w:tc>
        <w:tc>
          <w:tcPr>
            <w:tcW w:w="8520" w:type="dxa"/>
          </w:tcPr>
          <w:p w:rsidR="003569C7" w:rsidRDefault="00F55D41">
            <w:pPr>
              <w:contextualSpacing w:val="0"/>
            </w:pPr>
            <w:r>
              <w:t>Apply the understanding that usage is a matter of convention, can change over time, and is sometimes contested.</w:t>
            </w:r>
          </w:p>
          <w:p w:rsidR="003569C7" w:rsidRDefault="003569C7">
            <w:pPr>
              <w:contextualSpacing w:val="0"/>
            </w:pPr>
          </w:p>
        </w:tc>
      </w:tr>
      <w:tr w:rsidR="003569C7">
        <w:tc>
          <w:tcPr>
            <w:tcW w:w="2055" w:type="dxa"/>
          </w:tcPr>
          <w:p w:rsidR="003569C7" w:rsidRDefault="00F55D41">
            <w:pPr>
              <w:contextualSpacing w:val="0"/>
            </w:pPr>
            <w:r>
              <w:t>L.11.1b</w:t>
            </w:r>
          </w:p>
        </w:tc>
        <w:tc>
          <w:tcPr>
            <w:tcW w:w="8520" w:type="dxa"/>
          </w:tcPr>
          <w:p w:rsidR="003569C7" w:rsidRDefault="00F55D41">
            <w:pPr>
              <w:contextualSpacing w:val="0"/>
            </w:pPr>
            <w:r>
              <w:t>Resolve issues of co</w:t>
            </w:r>
            <w:r>
              <w:t>mplex or contested usage, consulting references (</w:t>
            </w:r>
            <w:proofErr w:type="spellStart"/>
            <w:proofErr w:type="gramStart"/>
            <w:r>
              <w:t>e.g.,Merriam</w:t>
            </w:r>
            <w:proofErr w:type="spellEnd"/>
            <w:proofErr w:type="gramEnd"/>
            <w:r>
              <w:t>‐Webster’s Dictionary of English Usage, Garner’s Modern American Usage) as needed.</w:t>
            </w:r>
          </w:p>
          <w:p w:rsidR="003569C7" w:rsidRDefault="003569C7">
            <w:pPr>
              <w:contextualSpacing w:val="0"/>
            </w:pPr>
          </w:p>
        </w:tc>
      </w:tr>
      <w:tr w:rsidR="003569C7">
        <w:tc>
          <w:tcPr>
            <w:tcW w:w="2055" w:type="dxa"/>
          </w:tcPr>
          <w:p w:rsidR="003569C7" w:rsidRDefault="00F55D41">
            <w:pPr>
              <w:contextualSpacing w:val="0"/>
            </w:pPr>
            <w:r>
              <w:t>L.11.2</w:t>
            </w:r>
          </w:p>
        </w:tc>
        <w:tc>
          <w:tcPr>
            <w:tcW w:w="8520" w:type="dxa"/>
          </w:tcPr>
          <w:p w:rsidR="003569C7" w:rsidRDefault="00F55D41">
            <w:pPr>
              <w:contextualSpacing w:val="0"/>
            </w:pPr>
            <w:r>
              <w:t xml:space="preserve">Demonstrate command of the conventions of standard English </w:t>
            </w:r>
            <w:proofErr w:type="spellStart"/>
            <w:proofErr w:type="gramStart"/>
            <w:r>
              <w:t>capitalization,punctuation</w:t>
            </w:r>
            <w:proofErr w:type="spellEnd"/>
            <w:proofErr w:type="gramEnd"/>
            <w:r>
              <w:t>, and spelling when writing.</w:t>
            </w:r>
          </w:p>
          <w:p w:rsidR="003569C7" w:rsidRDefault="003569C7">
            <w:pPr>
              <w:contextualSpacing w:val="0"/>
            </w:pPr>
          </w:p>
        </w:tc>
      </w:tr>
      <w:tr w:rsidR="003569C7">
        <w:tc>
          <w:tcPr>
            <w:tcW w:w="2055" w:type="dxa"/>
          </w:tcPr>
          <w:p w:rsidR="003569C7" w:rsidRDefault="00F55D41">
            <w:pPr>
              <w:contextualSpacing w:val="0"/>
            </w:pPr>
            <w:r>
              <w:t>L.11.2a</w:t>
            </w:r>
          </w:p>
        </w:tc>
        <w:tc>
          <w:tcPr>
            <w:tcW w:w="8520" w:type="dxa"/>
          </w:tcPr>
          <w:p w:rsidR="003569C7" w:rsidRDefault="00F55D41">
            <w:pPr>
              <w:contextualSpacing w:val="0"/>
            </w:pPr>
            <w:r>
              <w:t>Observe hyphenation conventions.</w:t>
            </w:r>
          </w:p>
          <w:p w:rsidR="003569C7" w:rsidRDefault="003569C7">
            <w:pPr>
              <w:contextualSpacing w:val="0"/>
            </w:pPr>
          </w:p>
        </w:tc>
      </w:tr>
      <w:tr w:rsidR="003569C7">
        <w:tc>
          <w:tcPr>
            <w:tcW w:w="2055" w:type="dxa"/>
          </w:tcPr>
          <w:p w:rsidR="003569C7" w:rsidRDefault="00F55D41">
            <w:pPr>
              <w:contextualSpacing w:val="0"/>
            </w:pPr>
            <w:r>
              <w:t>L.11.2b</w:t>
            </w:r>
          </w:p>
        </w:tc>
        <w:tc>
          <w:tcPr>
            <w:tcW w:w="8520" w:type="dxa"/>
          </w:tcPr>
          <w:p w:rsidR="003569C7" w:rsidRDefault="00F55D41">
            <w:pPr>
              <w:contextualSpacing w:val="0"/>
            </w:pPr>
            <w:r>
              <w:t xml:space="preserve">Spell correctly. </w:t>
            </w:r>
          </w:p>
        </w:tc>
      </w:tr>
      <w:tr w:rsidR="003569C7">
        <w:tc>
          <w:tcPr>
            <w:tcW w:w="10575" w:type="dxa"/>
            <w:gridSpan w:val="2"/>
          </w:tcPr>
          <w:p w:rsidR="003569C7" w:rsidRDefault="00F55D41">
            <w:pPr>
              <w:contextualSpacing w:val="0"/>
            </w:pPr>
            <w:r>
              <w:rPr>
                <w:b/>
              </w:rPr>
              <w:t>Knowledge of Language</w:t>
            </w:r>
          </w:p>
        </w:tc>
      </w:tr>
      <w:tr w:rsidR="003569C7">
        <w:tc>
          <w:tcPr>
            <w:tcW w:w="2055" w:type="dxa"/>
          </w:tcPr>
          <w:p w:rsidR="003569C7" w:rsidRDefault="00F55D41">
            <w:pPr>
              <w:contextualSpacing w:val="0"/>
            </w:pPr>
            <w:r>
              <w:t>L.11.3</w:t>
            </w:r>
          </w:p>
        </w:tc>
        <w:tc>
          <w:tcPr>
            <w:tcW w:w="8520" w:type="dxa"/>
          </w:tcPr>
          <w:p w:rsidR="003569C7" w:rsidRDefault="00F55D41">
            <w:pPr>
              <w:contextualSpacing w:val="0"/>
            </w:pPr>
            <w:r>
              <w:t>Apply knowledge of language to understand how language functions in different contexts, to make effective choices for meaning or style, and to comprehend more fully when reading or listening.</w:t>
            </w:r>
          </w:p>
          <w:p w:rsidR="003569C7" w:rsidRDefault="003569C7">
            <w:pPr>
              <w:contextualSpacing w:val="0"/>
            </w:pPr>
          </w:p>
        </w:tc>
      </w:tr>
      <w:tr w:rsidR="003569C7">
        <w:tc>
          <w:tcPr>
            <w:tcW w:w="2055" w:type="dxa"/>
          </w:tcPr>
          <w:p w:rsidR="003569C7" w:rsidRDefault="00F55D41">
            <w:pPr>
              <w:contextualSpacing w:val="0"/>
            </w:pPr>
            <w:r>
              <w:t>L.11.3a</w:t>
            </w:r>
          </w:p>
        </w:tc>
        <w:tc>
          <w:tcPr>
            <w:tcW w:w="8520" w:type="dxa"/>
          </w:tcPr>
          <w:p w:rsidR="003569C7" w:rsidRDefault="00F55D41">
            <w:pPr>
              <w:contextualSpacing w:val="0"/>
            </w:pPr>
            <w:r>
              <w:t>Introduce-Vary syntax for effect, consulting reference</w:t>
            </w:r>
            <w:r>
              <w:t xml:space="preserve">s (e.g., </w:t>
            </w:r>
            <w:proofErr w:type="spellStart"/>
            <w:r>
              <w:t>Tufte’s</w:t>
            </w:r>
            <w:proofErr w:type="spellEnd"/>
            <w:r>
              <w:t xml:space="preserve"> Artful Sentences) for guidance as needed; when analyzing complex texts, demonstrate an understanding of how syntax contributes to the purpose or meaning of the text.</w:t>
            </w:r>
          </w:p>
          <w:p w:rsidR="003569C7" w:rsidRDefault="003569C7">
            <w:pPr>
              <w:contextualSpacing w:val="0"/>
            </w:pPr>
          </w:p>
        </w:tc>
      </w:tr>
      <w:tr w:rsidR="003569C7">
        <w:tc>
          <w:tcPr>
            <w:tcW w:w="10575" w:type="dxa"/>
            <w:gridSpan w:val="2"/>
          </w:tcPr>
          <w:p w:rsidR="003569C7" w:rsidRDefault="00F55D41">
            <w:pPr>
              <w:contextualSpacing w:val="0"/>
            </w:pPr>
            <w:r>
              <w:rPr>
                <w:b/>
              </w:rPr>
              <w:t>Vocabulary Acquisition and Use</w:t>
            </w:r>
          </w:p>
        </w:tc>
      </w:tr>
      <w:tr w:rsidR="003569C7">
        <w:tc>
          <w:tcPr>
            <w:tcW w:w="2055" w:type="dxa"/>
          </w:tcPr>
          <w:p w:rsidR="003569C7" w:rsidRDefault="00F55D41">
            <w:pPr>
              <w:contextualSpacing w:val="0"/>
            </w:pPr>
            <w:r>
              <w:t xml:space="preserve">L.11.4 </w:t>
            </w:r>
          </w:p>
        </w:tc>
        <w:tc>
          <w:tcPr>
            <w:tcW w:w="8520" w:type="dxa"/>
          </w:tcPr>
          <w:p w:rsidR="003569C7" w:rsidRDefault="00F55D41">
            <w:pPr>
              <w:contextualSpacing w:val="0"/>
            </w:pPr>
            <w:r>
              <w:t>Determine or clarify the meaning of unknown and multiple‐meaning words and phrases based on grades 11–12 reading and content, choosing flexibly from a range of strategies.</w:t>
            </w:r>
          </w:p>
          <w:p w:rsidR="003569C7" w:rsidRDefault="003569C7">
            <w:pPr>
              <w:contextualSpacing w:val="0"/>
            </w:pPr>
          </w:p>
        </w:tc>
      </w:tr>
      <w:tr w:rsidR="003569C7">
        <w:tc>
          <w:tcPr>
            <w:tcW w:w="2055" w:type="dxa"/>
          </w:tcPr>
          <w:p w:rsidR="003569C7" w:rsidRDefault="00F55D41">
            <w:pPr>
              <w:contextualSpacing w:val="0"/>
            </w:pPr>
            <w:r>
              <w:lastRenderedPageBreak/>
              <w:t>L.11.4a</w:t>
            </w:r>
          </w:p>
        </w:tc>
        <w:tc>
          <w:tcPr>
            <w:tcW w:w="8520" w:type="dxa"/>
          </w:tcPr>
          <w:p w:rsidR="003569C7" w:rsidRDefault="00F55D41">
            <w:pPr>
              <w:contextualSpacing w:val="0"/>
            </w:pPr>
            <w:r>
              <w:t xml:space="preserve">Use context (e.g., the overall meaning of a sentence, paragraph, or text; </w:t>
            </w:r>
            <w:r>
              <w:t>a word’s position or function in a sentence) as a clue to the meaning of a word or phrase.</w:t>
            </w:r>
          </w:p>
          <w:p w:rsidR="003569C7" w:rsidRDefault="003569C7">
            <w:pPr>
              <w:contextualSpacing w:val="0"/>
            </w:pPr>
          </w:p>
        </w:tc>
      </w:tr>
      <w:tr w:rsidR="003569C7">
        <w:tc>
          <w:tcPr>
            <w:tcW w:w="2055" w:type="dxa"/>
          </w:tcPr>
          <w:p w:rsidR="003569C7" w:rsidRDefault="00F55D41">
            <w:pPr>
              <w:contextualSpacing w:val="0"/>
            </w:pPr>
            <w:r>
              <w:t xml:space="preserve">L.11.4b </w:t>
            </w:r>
          </w:p>
        </w:tc>
        <w:tc>
          <w:tcPr>
            <w:tcW w:w="8520" w:type="dxa"/>
          </w:tcPr>
          <w:p w:rsidR="003569C7" w:rsidRDefault="00F55D41">
            <w:pPr>
              <w:contextualSpacing w:val="0"/>
            </w:pPr>
            <w:r>
              <w:t>Introduce-Identify and correctly use patterns of word changes that indicate different meanings or parts of speech (e.g., conceive, conception, conceivable</w:t>
            </w:r>
            <w:r>
              <w:t>).</w:t>
            </w:r>
          </w:p>
          <w:p w:rsidR="003569C7" w:rsidRDefault="003569C7">
            <w:pPr>
              <w:contextualSpacing w:val="0"/>
            </w:pPr>
          </w:p>
        </w:tc>
      </w:tr>
      <w:tr w:rsidR="003569C7">
        <w:tc>
          <w:tcPr>
            <w:tcW w:w="2055" w:type="dxa"/>
          </w:tcPr>
          <w:p w:rsidR="003569C7" w:rsidRDefault="00F55D41">
            <w:pPr>
              <w:contextualSpacing w:val="0"/>
            </w:pPr>
            <w:r>
              <w:t xml:space="preserve">L.11.4c </w:t>
            </w:r>
          </w:p>
        </w:tc>
        <w:tc>
          <w:tcPr>
            <w:tcW w:w="8520" w:type="dxa"/>
          </w:tcPr>
          <w:p w:rsidR="003569C7" w:rsidRDefault="00F55D41">
            <w:pPr>
              <w:contextualSpacing w:val="0"/>
            </w:pPr>
            <w:r>
              <w:t xml:space="preserve">Consult general and specialized reference materials (e.g., </w:t>
            </w:r>
            <w:proofErr w:type="spellStart"/>
            <w:proofErr w:type="gramStart"/>
            <w:r>
              <w:t>dictionaries,glossaries</w:t>
            </w:r>
            <w:proofErr w:type="spellEnd"/>
            <w:proofErr w:type="gramEnd"/>
            <w:r>
              <w:t xml:space="preserve">, thesauruses), both print and digital, to find the pronunciation of a word or determine or clarify its precise meaning, </w:t>
            </w:r>
            <w:proofErr w:type="spellStart"/>
            <w:r>
              <w:t>its</w:t>
            </w:r>
            <w:proofErr w:type="spellEnd"/>
            <w:r>
              <w:t xml:space="preserve"> part of speech, its etymology, or i</w:t>
            </w:r>
            <w:r>
              <w:t>ts standard usage.</w:t>
            </w:r>
          </w:p>
          <w:p w:rsidR="003569C7" w:rsidRDefault="003569C7">
            <w:pPr>
              <w:contextualSpacing w:val="0"/>
            </w:pPr>
          </w:p>
        </w:tc>
      </w:tr>
      <w:tr w:rsidR="003569C7">
        <w:tc>
          <w:tcPr>
            <w:tcW w:w="2055" w:type="dxa"/>
          </w:tcPr>
          <w:p w:rsidR="003569C7" w:rsidRDefault="00F55D41">
            <w:pPr>
              <w:contextualSpacing w:val="0"/>
            </w:pPr>
            <w:r>
              <w:t xml:space="preserve">L.11.4d </w:t>
            </w:r>
          </w:p>
        </w:tc>
        <w:tc>
          <w:tcPr>
            <w:tcW w:w="8520" w:type="dxa"/>
          </w:tcPr>
          <w:p w:rsidR="003569C7" w:rsidRDefault="00F55D41">
            <w:pPr>
              <w:contextualSpacing w:val="0"/>
            </w:pPr>
            <w:r>
              <w:t>Verify the preliminary determination of the meaning of a word or phrase (e.g., by checking the inferred meaning in context or in a dictionary).</w:t>
            </w:r>
          </w:p>
          <w:p w:rsidR="003569C7" w:rsidRDefault="003569C7">
            <w:pPr>
              <w:contextualSpacing w:val="0"/>
            </w:pPr>
          </w:p>
        </w:tc>
      </w:tr>
      <w:tr w:rsidR="003569C7">
        <w:trPr>
          <w:trHeight w:val="120"/>
        </w:trPr>
        <w:tc>
          <w:tcPr>
            <w:tcW w:w="2055" w:type="dxa"/>
          </w:tcPr>
          <w:p w:rsidR="003569C7" w:rsidRDefault="00F55D41">
            <w:pPr>
              <w:contextualSpacing w:val="0"/>
            </w:pPr>
            <w:r>
              <w:t>L.11.5</w:t>
            </w:r>
          </w:p>
        </w:tc>
        <w:tc>
          <w:tcPr>
            <w:tcW w:w="8520" w:type="dxa"/>
          </w:tcPr>
          <w:p w:rsidR="003569C7" w:rsidRDefault="00F55D41">
            <w:pPr>
              <w:contextualSpacing w:val="0"/>
            </w:pPr>
            <w:r>
              <w:t>Demonstrate understanding of figurative language, word relationships, and nuances in word meanings.</w:t>
            </w:r>
          </w:p>
          <w:p w:rsidR="003569C7" w:rsidRDefault="003569C7">
            <w:pPr>
              <w:contextualSpacing w:val="0"/>
            </w:pPr>
          </w:p>
        </w:tc>
      </w:tr>
      <w:tr w:rsidR="003569C7">
        <w:trPr>
          <w:trHeight w:val="120"/>
        </w:trPr>
        <w:tc>
          <w:tcPr>
            <w:tcW w:w="2055" w:type="dxa"/>
          </w:tcPr>
          <w:p w:rsidR="003569C7" w:rsidRDefault="00F55D41">
            <w:pPr>
              <w:contextualSpacing w:val="0"/>
            </w:pPr>
            <w:r>
              <w:t xml:space="preserve">L.11.5a </w:t>
            </w:r>
          </w:p>
        </w:tc>
        <w:tc>
          <w:tcPr>
            <w:tcW w:w="8520" w:type="dxa"/>
          </w:tcPr>
          <w:p w:rsidR="003569C7" w:rsidRDefault="00F55D41">
            <w:pPr>
              <w:contextualSpacing w:val="0"/>
            </w:pPr>
            <w:r>
              <w:t>Interpret figures of speech (</w:t>
            </w:r>
            <w:proofErr w:type="spellStart"/>
            <w:proofErr w:type="gramStart"/>
            <w:r>
              <w:t>e.g.,hyperbole</w:t>
            </w:r>
            <w:proofErr w:type="spellEnd"/>
            <w:proofErr w:type="gramEnd"/>
            <w:r>
              <w:t>, paradox) in context and analyze their role in the text.</w:t>
            </w:r>
          </w:p>
          <w:p w:rsidR="003569C7" w:rsidRDefault="003569C7">
            <w:pPr>
              <w:ind w:left="420"/>
              <w:contextualSpacing w:val="0"/>
            </w:pPr>
          </w:p>
        </w:tc>
      </w:tr>
      <w:tr w:rsidR="003569C7">
        <w:trPr>
          <w:trHeight w:val="120"/>
        </w:trPr>
        <w:tc>
          <w:tcPr>
            <w:tcW w:w="2055" w:type="dxa"/>
          </w:tcPr>
          <w:p w:rsidR="003569C7" w:rsidRDefault="00F55D41">
            <w:pPr>
              <w:contextualSpacing w:val="0"/>
            </w:pPr>
            <w:r>
              <w:t>L.11.5b</w:t>
            </w:r>
          </w:p>
        </w:tc>
        <w:tc>
          <w:tcPr>
            <w:tcW w:w="8520" w:type="dxa"/>
          </w:tcPr>
          <w:p w:rsidR="003569C7" w:rsidRDefault="00F55D41">
            <w:pPr>
              <w:contextualSpacing w:val="0"/>
            </w:pPr>
            <w:r>
              <w:t xml:space="preserve">Analyze nuances in the meaning of </w:t>
            </w:r>
            <w:r>
              <w:t>words with similar denotations.</w:t>
            </w:r>
          </w:p>
          <w:p w:rsidR="003569C7" w:rsidRDefault="003569C7">
            <w:pPr>
              <w:contextualSpacing w:val="0"/>
            </w:pPr>
          </w:p>
        </w:tc>
      </w:tr>
      <w:tr w:rsidR="003569C7">
        <w:trPr>
          <w:trHeight w:val="120"/>
        </w:trPr>
        <w:tc>
          <w:tcPr>
            <w:tcW w:w="2055" w:type="dxa"/>
          </w:tcPr>
          <w:p w:rsidR="003569C7" w:rsidRDefault="00F55D41">
            <w:pPr>
              <w:contextualSpacing w:val="0"/>
            </w:pPr>
            <w:r>
              <w:t>L.11.6</w:t>
            </w:r>
          </w:p>
        </w:tc>
        <w:tc>
          <w:tcPr>
            <w:tcW w:w="8520" w:type="dxa"/>
          </w:tcPr>
          <w:p w:rsidR="003569C7" w:rsidRDefault="00F55D41">
            <w:pPr>
              <w:contextualSpacing w:val="0"/>
            </w:pPr>
            <w:r>
              <w:t>Acquire and use accurately general academic and domain‐specific words and phrases, sufficient for reading, writing, speaking, and listening at the college and career readiness level; demonstrate independence in gath</w:t>
            </w:r>
            <w:r>
              <w:t>ering vocabulary knowledge when considering a word or phrase important to comprehension or</w:t>
            </w:r>
          </w:p>
          <w:p w:rsidR="003569C7" w:rsidRDefault="00F55D41">
            <w:pPr>
              <w:contextualSpacing w:val="0"/>
            </w:pPr>
            <w:r>
              <w:t>expression.</w:t>
            </w:r>
          </w:p>
          <w:p w:rsidR="003569C7" w:rsidRDefault="003569C7">
            <w:pPr>
              <w:contextualSpacing w:val="0"/>
            </w:pPr>
          </w:p>
        </w:tc>
      </w:tr>
    </w:tbl>
    <w:p w:rsidR="003569C7" w:rsidRDefault="003569C7"/>
    <w:p w:rsidR="003569C7" w:rsidRDefault="003569C7">
      <w:pPr>
        <w:jc w:val="center"/>
      </w:pPr>
    </w:p>
    <w:p w:rsidR="003569C7" w:rsidRDefault="00F55D41">
      <w:pPr>
        <w:jc w:val="center"/>
      </w:pPr>
      <w:r>
        <w:rPr>
          <w:b/>
        </w:rPr>
        <w:t>Grade 11 English Pacing Guide</w:t>
      </w:r>
    </w:p>
    <w:p w:rsidR="003569C7" w:rsidRDefault="003569C7"/>
    <w:p w:rsidR="003569C7" w:rsidRDefault="00F55D41">
      <w:pPr>
        <w:jc w:val="center"/>
      </w:pPr>
      <w:r>
        <w:rPr>
          <w:b/>
          <w:highlight w:val="magenta"/>
        </w:rPr>
        <w:t>THIRD Nine Weeks</w:t>
      </w:r>
    </w:p>
    <w:tbl>
      <w:tblPr>
        <w:tblStyle w:val="a1"/>
        <w:tblW w:w="11055" w:type="dxa"/>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9000"/>
      </w:tblGrid>
      <w:tr w:rsidR="003569C7">
        <w:tc>
          <w:tcPr>
            <w:tcW w:w="11055" w:type="dxa"/>
            <w:gridSpan w:val="2"/>
          </w:tcPr>
          <w:p w:rsidR="003569C7" w:rsidRDefault="00F55D41">
            <w:pPr>
              <w:contextualSpacing w:val="0"/>
              <w:jc w:val="center"/>
            </w:pPr>
            <w:r>
              <w:rPr>
                <w:b/>
              </w:rPr>
              <w:t>Reading Literature</w:t>
            </w:r>
          </w:p>
        </w:tc>
      </w:tr>
      <w:tr w:rsidR="003569C7">
        <w:tc>
          <w:tcPr>
            <w:tcW w:w="11055" w:type="dxa"/>
            <w:gridSpan w:val="2"/>
          </w:tcPr>
          <w:p w:rsidR="003569C7" w:rsidRDefault="00F55D41">
            <w:pPr>
              <w:contextualSpacing w:val="0"/>
            </w:pPr>
            <w:r>
              <w:rPr>
                <w:b/>
              </w:rPr>
              <w:t>Key Ideas and Details</w:t>
            </w:r>
          </w:p>
        </w:tc>
      </w:tr>
      <w:tr w:rsidR="003569C7">
        <w:tc>
          <w:tcPr>
            <w:tcW w:w="2055" w:type="dxa"/>
          </w:tcPr>
          <w:p w:rsidR="003569C7" w:rsidRDefault="00F55D41">
            <w:pPr>
              <w:contextualSpacing w:val="0"/>
            </w:pPr>
            <w:r>
              <w:t xml:space="preserve">RL.11.1 </w:t>
            </w:r>
          </w:p>
        </w:tc>
        <w:tc>
          <w:tcPr>
            <w:tcW w:w="9000" w:type="dxa"/>
          </w:tcPr>
          <w:p w:rsidR="003569C7" w:rsidRDefault="00F55D41">
            <w:pPr>
              <w:contextualSpacing w:val="0"/>
            </w:pPr>
            <w:r>
              <w:t xml:space="preserve">Cite strong and thorough textual evidence to support analysis of what the text says explicitly as well as inferences drawn from the text, including determining where the text leaves </w:t>
            </w:r>
            <w:proofErr w:type="gramStart"/>
            <w:r>
              <w:t>matters</w:t>
            </w:r>
            <w:proofErr w:type="gramEnd"/>
            <w:r>
              <w:t xml:space="preserve"> uncertain.</w:t>
            </w:r>
          </w:p>
          <w:p w:rsidR="003569C7" w:rsidRDefault="003569C7">
            <w:pPr>
              <w:contextualSpacing w:val="0"/>
            </w:pPr>
          </w:p>
        </w:tc>
      </w:tr>
      <w:tr w:rsidR="003569C7">
        <w:tc>
          <w:tcPr>
            <w:tcW w:w="2055" w:type="dxa"/>
          </w:tcPr>
          <w:p w:rsidR="003569C7" w:rsidRDefault="00F55D41">
            <w:pPr>
              <w:contextualSpacing w:val="0"/>
            </w:pPr>
            <w:r>
              <w:t xml:space="preserve">RL.11.2 </w:t>
            </w:r>
          </w:p>
        </w:tc>
        <w:tc>
          <w:tcPr>
            <w:tcW w:w="9000" w:type="dxa"/>
          </w:tcPr>
          <w:p w:rsidR="003569C7" w:rsidRDefault="00F55D41">
            <w:pPr>
              <w:contextualSpacing w:val="0"/>
            </w:pPr>
            <w:r>
              <w:t>Determine themes or central ideas of a text and analyze in detail their development over the course of the text, including how details of a text interact and build on one another to produce a complex account; provide an accurate summary of the text based u</w:t>
            </w:r>
            <w:r>
              <w:t>pon this analysis.</w:t>
            </w:r>
          </w:p>
          <w:p w:rsidR="003569C7" w:rsidRDefault="003569C7">
            <w:pPr>
              <w:contextualSpacing w:val="0"/>
            </w:pPr>
          </w:p>
        </w:tc>
      </w:tr>
      <w:tr w:rsidR="003569C7">
        <w:tc>
          <w:tcPr>
            <w:tcW w:w="2055" w:type="dxa"/>
          </w:tcPr>
          <w:p w:rsidR="003569C7" w:rsidRDefault="00F55D41">
            <w:pPr>
              <w:contextualSpacing w:val="0"/>
            </w:pPr>
            <w:r>
              <w:t xml:space="preserve">RL.11.3 </w:t>
            </w:r>
          </w:p>
        </w:tc>
        <w:tc>
          <w:tcPr>
            <w:tcW w:w="9000" w:type="dxa"/>
          </w:tcPr>
          <w:p w:rsidR="003569C7" w:rsidRDefault="00F55D41">
            <w:pPr>
              <w:contextualSpacing w:val="0"/>
            </w:pPr>
            <w:r>
              <w:t>Analyze the impact of the author’s choices regarding how to develop and relate</w:t>
            </w:r>
          </w:p>
          <w:p w:rsidR="003569C7" w:rsidRDefault="00F55D41">
            <w:pPr>
              <w:contextualSpacing w:val="0"/>
            </w:pPr>
            <w:r>
              <w:lastRenderedPageBreak/>
              <w:t>elements of a literary text (e.g., where a story is set, how the action is ordered, how the characters are introduced and developed).</w:t>
            </w:r>
          </w:p>
          <w:p w:rsidR="003569C7" w:rsidRDefault="003569C7">
            <w:pPr>
              <w:contextualSpacing w:val="0"/>
            </w:pPr>
          </w:p>
        </w:tc>
      </w:tr>
      <w:tr w:rsidR="003569C7">
        <w:tc>
          <w:tcPr>
            <w:tcW w:w="11055" w:type="dxa"/>
            <w:gridSpan w:val="2"/>
          </w:tcPr>
          <w:p w:rsidR="003569C7" w:rsidRDefault="00F55D41">
            <w:pPr>
              <w:contextualSpacing w:val="0"/>
            </w:pPr>
            <w:r>
              <w:rPr>
                <w:b/>
              </w:rPr>
              <w:lastRenderedPageBreak/>
              <w:t>Craft and S</w:t>
            </w:r>
            <w:r>
              <w:rPr>
                <w:b/>
              </w:rPr>
              <w:t>tructure</w:t>
            </w:r>
          </w:p>
        </w:tc>
      </w:tr>
      <w:tr w:rsidR="003569C7">
        <w:tc>
          <w:tcPr>
            <w:tcW w:w="2055" w:type="dxa"/>
          </w:tcPr>
          <w:p w:rsidR="003569C7" w:rsidRDefault="00F55D41">
            <w:pPr>
              <w:contextualSpacing w:val="0"/>
            </w:pPr>
            <w:r>
              <w:t xml:space="preserve">RL.11.4 </w:t>
            </w:r>
          </w:p>
        </w:tc>
        <w:tc>
          <w:tcPr>
            <w:tcW w:w="9000" w:type="dxa"/>
          </w:tcPr>
          <w:p w:rsidR="003569C7" w:rsidRDefault="00F55D41">
            <w:pPr>
              <w:contextualSpacing w:val="0"/>
            </w:pPr>
            <w:r>
              <w:t>Determine the meaning of words and phrases as they are used in</w:t>
            </w:r>
          </w:p>
          <w:p w:rsidR="003569C7" w:rsidRDefault="00F55D41">
            <w:pPr>
              <w:contextualSpacing w:val="0"/>
            </w:pPr>
            <w:r>
              <w:t xml:space="preserve">the </w:t>
            </w:r>
            <w:proofErr w:type="spellStart"/>
            <w:proofErr w:type="gramStart"/>
            <w:r>
              <w:t>text,including</w:t>
            </w:r>
            <w:proofErr w:type="spellEnd"/>
            <w:proofErr w:type="gramEnd"/>
            <w:r>
              <w:t xml:space="preserve"> figurative and connotative meanings; analyze the impact of specific</w:t>
            </w:r>
          </w:p>
          <w:p w:rsidR="003569C7" w:rsidRDefault="00F55D41">
            <w:pPr>
              <w:contextualSpacing w:val="0"/>
            </w:pPr>
            <w:r>
              <w:t>word choices on meaning and tone, including words with multiple meanings or</w:t>
            </w:r>
          </w:p>
          <w:p w:rsidR="003569C7" w:rsidRDefault="00F55D41">
            <w:pPr>
              <w:contextualSpacing w:val="0"/>
            </w:pPr>
            <w:r>
              <w:t>language that is particularly fresh, engaging, or beautiful. (Include Shakespeare</w:t>
            </w:r>
          </w:p>
          <w:p w:rsidR="003569C7" w:rsidRDefault="00F55D41">
            <w:pPr>
              <w:contextualSpacing w:val="0"/>
            </w:pPr>
            <w:r>
              <w:t>as well as other authors.)</w:t>
            </w:r>
          </w:p>
          <w:p w:rsidR="003569C7" w:rsidRDefault="003569C7">
            <w:pPr>
              <w:contextualSpacing w:val="0"/>
            </w:pPr>
          </w:p>
        </w:tc>
      </w:tr>
      <w:tr w:rsidR="003569C7">
        <w:tc>
          <w:tcPr>
            <w:tcW w:w="2055" w:type="dxa"/>
          </w:tcPr>
          <w:p w:rsidR="003569C7" w:rsidRDefault="00F55D41">
            <w:pPr>
              <w:contextualSpacing w:val="0"/>
            </w:pPr>
            <w:r>
              <w:t>RL.11.5</w:t>
            </w:r>
          </w:p>
        </w:tc>
        <w:tc>
          <w:tcPr>
            <w:tcW w:w="9000" w:type="dxa"/>
          </w:tcPr>
          <w:p w:rsidR="003569C7" w:rsidRDefault="00F55D41">
            <w:pPr>
              <w:contextualSpacing w:val="0"/>
            </w:pPr>
            <w:r>
              <w:t xml:space="preserve">Analyze how an author’s choices concerning how to structure </w:t>
            </w:r>
            <w:proofErr w:type="spellStart"/>
            <w:r>
              <w:t>spe</w:t>
            </w:r>
            <w:proofErr w:type="spellEnd"/>
          </w:p>
          <w:p w:rsidR="003569C7" w:rsidRDefault="00F55D41">
            <w:pPr>
              <w:contextualSpacing w:val="0"/>
            </w:pPr>
            <w:proofErr w:type="spellStart"/>
            <w:r>
              <w:t>cific</w:t>
            </w:r>
            <w:proofErr w:type="spellEnd"/>
            <w:r>
              <w:t xml:space="preserve"> parts of a text (e.g., the choice of where to begin or end a story, the choice to provide a comedic or tragic resolution) contribute to its overall structure and meaning as well as its aesthetic impact.</w:t>
            </w:r>
          </w:p>
          <w:p w:rsidR="003569C7" w:rsidRDefault="003569C7">
            <w:pPr>
              <w:contextualSpacing w:val="0"/>
            </w:pPr>
          </w:p>
        </w:tc>
      </w:tr>
      <w:tr w:rsidR="003569C7">
        <w:tc>
          <w:tcPr>
            <w:tcW w:w="2055" w:type="dxa"/>
          </w:tcPr>
          <w:p w:rsidR="003569C7" w:rsidRDefault="00F55D41">
            <w:pPr>
              <w:contextualSpacing w:val="0"/>
            </w:pPr>
            <w:r>
              <w:t xml:space="preserve">RL.11.6 </w:t>
            </w:r>
          </w:p>
        </w:tc>
        <w:tc>
          <w:tcPr>
            <w:tcW w:w="9000" w:type="dxa"/>
          </w:tcPr>
          <w:p w:rsidR="003569C7" w:rsidRDefault="00F55D41">
            <w:pPr>
              <w:contextualSpacing w:val="0"/>
            </w:pPr>
            <w:r>
              <w:t>Analyze a case in which grasping a p</w:t>
            </w:r>
            <w:r>
              <w:t>oint of view requires distinguishing what is directly stated in a text from what is really meant (e.g., satire, sarcasm, irony, or understatement).</w:t>
            </w:r>
          </w:p>
          <w:p w:rsidR="003569C7" w:rsidRDefault="003569C7">
            <w:pPr>
              <w:contextualSpacing w:val="0"/>
            </w:pPr>
          </w:p>
        </w:tc>
      </w:tr>
      <w:tr w:rsidR="003569C7">
        <w:tc>
          <w:tcPr>
            <w:tcW w:w="11055" w:type="dxa"/>
            <w:gridSpan w:val="2"/>
          </w:tcPr>
          <w:p w:rsidR="003569C7" w:rsidRDefault="00F55D41">
            <w:pPr>
              <w:contextualSpacing w:val="0"/>
            </w:pPr>
            <w:r>
              <w:rPr>
                <w:b/>
              </w:rPr>
              <w:t>Integration of Knowledge and Skills</w:t>
            </w:r>
          </w:p>
        </w:tc>
      </w:tr>
      <w:tr w:rsidR="003569C7">
        <w:tc>
          <w:tcPr>
            <w:tcW w:w="2055" w:type="dxa"/>
          </w:tcPr>
          <w:p w:rsidR="003569C7" w:rsidRDefault="00F55D41">
            <w:pPr>
              <w:contextualSpacing w:val="0"/>
            </w:pPr>
            <w:r>
              <w:t xml:space="preserve">RL.11.7 </w:t>
            </w:r>
          </w:p>
        </w:tc>
        <w:tc>
          <w:tcPr>
            <w:tcW w:w="9000" w:type="dxa"/>
          </w:tcPr>
          <w:p w:rsidR="003569C7" w:rsidRDefault="00F55D41">
            <w:pPr>
              <w:contextualSpacing w:val="0"/>
            </w:pPr>
            <w:r>
              <w:t>Analyze multiple interpretations of a story, drama, or poem (e.g., recorded or live production of a play or recorded novel or poetry), evaluating how each version interprets the source text. (Include at least one play by Shakespeare and one play by an Amer</w:t>
            </w:r>
            <w:r>
              <w:t>ican dramatist.)</w:t>
            </w:r>
          </w:p>
          <w:p w:rsidR="003569C7" w:rsidRDefault="003569C7">
            <w:pPr>
              <w:contextualSpacing w:val="0"/>
            </w:pPr>
          </w:p>
        </w:tc>
      </w:tr>
      <w:tr w:rsidR="003569C7">
        <w:tc>
          <w:tcPr>
            <w:tcW w:w="2055" w:type="dxa"/>
          </w:tcPr>
          <w:p w:rsidR="003569C7" w:rsidRDefault="00F55D41">
            <w:pPr>
              <w:contextualSpacing w:val="0"/>
            </w:pPr>
            <w:r>
              <w:t>RL.11.8</w:t>
            </w:r>
          </w:p>
        </w:tc>
        <w:tc>
          <w:tcPr>
            <w:tcW w:w="9000" w:type="dxa"/>
          </w:tcPr>
          <w:p w:rsidR="003569C7" w:rsidRDefault="00F55D41">
            <w:pPr>
              <w:contextualSpacing w:val="0"/>
            </w:pPr>
            <w:r>
              <w:rPr>
                <w:b/>
              </w:rPr>
              <w:t>not applicable to literature.</w:t>
            </w:r>
            <w:r>
              <w:t xml:space="preserve"> </w:t>
            </w:r>
          </w:p>
        </w:tc>
      </w:tr>
      <w:tr w:rsidR="003569C7">
        <w:tc>
          <w:tcPr>
            <w:tcW w:w="2055" w:type="dxa"/>
          </w:tcPr>
          <w:p w:rsidR="003569C7" w:rsidRDefault="00F55D41">
            <w:pPr>
              <w:contextualSpacing w:val="0"/>
            </w:pPr>
            <w:r>
              <w:t>RL.11.9</w:t>
            </w:r>
          </w:p>
        </w:tc>
        <w:tc>
          <w:tcPr>
            <w:tcW w:w="9000" w:type="dxa"/>
          </w:tcPr>
          <w:p w:rsidR="003569C7" w:rsidRDefault="00F55D41">
            <w:pPr>
              <w:contextualSpacing w:val="0"/>
            </w:pPr>
            <w:r>
              <w:t>Demonstrate knowledge of eighteenth‐, nineteenth‐ and early‐twentieth‐century foundational works of American literature, including how two or more texts from the same period treat similar t</w:t>
            </w:r>
            <w:r>
              <w:t>hemes or topics.</w:t>
            </w:r>
          </w:p>
          <w:p w:rsidR="003569C7" w:rsidRDefault="003569C7">
            <w:pPr>
              <w:contextualSpacing w:val="0"/>
            </w:pPr>
          </w:p>
        </w:tc>
      </w:tr>
      <w:tr w:rsidR="003569C7">
        <w:tc>
          <w:tcPr>
            <w:tcW w:w="11055" w:type="dxa"/>
            <w:gridSpan w:val="2"/>
          </w:tcPr>
          <w:p w:rsidR="003569C7" w:rsidRDefault="00F55D41">
            <w:pPr>
              <w:contextualSpacing w:val="0"/>
            </w:pPr>
            <w:r>
              <w:rPr>
                <w:b/>
              </w:rPr>
              <w:t>Range of Reading and Level of Text Complexity</w:t>
            </w:r>
          </w:p>
        </w:tc>
      </w:tr>
      <w:tr w:rsidR="003569C7">
        <w:tc>
          <w:tcPr>
            <w:tcW w:w="2055" w:type="dxa"/>
          </w:tcPr>
          <w:p w:rsidR="003569C7" w:rsidRDefault="00F55D41">
            <w:pPr>
              <w:contextualSpacing w:val="0"/>
            </w:pPr>
            <w:r>
              <w:t>RL.11.10</w:t>
            </w:r>
          </w:p>
        </w:tc>
        <w:tc>
          <w:tcPr>
            <w:tcW w:w="9000" w:type="dxa"/>
          </w:tcPr>
          <w:p w:rsidR="003569C7" w:rsidRDefault="00F55D41">
            <w:pPr>
              <w:contextualSpacing w:val="0"/>
            </w:pPr>
            <w:r>
              <w:t xml:space="preserve">By the end of grade 11, read and comprehend literature, including </w:t>
            </w:r>
            <w:proofErr w:type="spellStart"/>
            <w:proofErr w:type="gramStart"/>
            <w:r>
              <w:t>stories,dramas</w:t>
            </w:r>
            <w:proofErr w:type="spellEnd"/>
            <w:proofErr w:type="gramEnd"/>
            <w:r>
              <w:t>, and poems, in the grades 11‐CCR text complexity band proficiently, with scaffolding as needed at the high end of the range.</w:t>
            </w:r>
          </w:p>
          <w:p w:rsidR="003569C7" w:rsidRDefault="003569C7">
            <w:pPr>
              <w:contextualSpacing w:val="0"/>
            </w:pPr>
          </w:p>
        </w:tc>
      </w:tr>
      <w:tr w:rsidR="003569C7">
        <w:tc>
          <w:tcPr>
            <w:tcW w:w="11055" w:type="dxa"/>
            <w:gridSpan w:val="2"/>
          </w:tcPr>
          <w:p w:rsidR="003569C7" w:rsidRDefault="00F55D41">
            <w:pPr>
              <w:contextualSpacing w:val="0"/>
              <w:jc w:val="center"/>
            </w:pPr>
            <w:r>
              <w:rPr>
                <w:b/>
              </w:rPr>
              <w:t>Reading Informational Text</w:t>
            </w:r>
          </w:p>
        </w:tc>
      </w:tr>
      <w:tr w:rsidR="003569C7">
        <w:tc>
          <w:tcPr>
            <w:tcW w:w="11055" w:type="dxa"/>
            <w:gridSpan w:val="2"/>
          </w:tcPr>
          <w:p w:rsidR="003569C7" w:rsidRDefault="00F55D41">
            <w:pPr>
              <w:contextualSpacing w:val="0"/>
            </w:pPr>
            <w:r>
              <w:rPr>
                <w:b/>
              </w:rPr>
              <w:t>Key Ideas and Detail</w:t>
            </w:r>
            <w:r>
              <w:rPr>
                <w:b/>
              </w:rPr>
              <w:t>s</w:t>
            </w:r>
          </w:p>
        </w:tc>
      </w:tr>
      <w:tr w:rsidR="003569C7">
        <w:tc>
          <w:tcPr>
            <w:tcW w:w="2055" w:type="dxa"/>
          </w:tcPr>
          <w:p w:rsidR="003569C7" w:rsidRDefault="00F55D41">
            <w:pPr>
              <w:contextualSpacing w:val="0"/>
            </w:pPr>
            <w:r>
              <w:t xml:space="preserve">RI.11.1 </w:t>
            </w:r>
          </w:p>
        </w:tc>
        <w:tc>
          <w:tcPr>
            <w:tcW w:w="9000" w:type="dxa"/>
          </w:tcPr>
          <w:p w:rsidR="003569C7" w:rsidRDefault="00F55D41">
            <w:pPr>
              <w:contextualSpacing w:val="0"/>
            </w:pPr>
            <w:r>
              <w:t xml:space="preserve">Cite strong and thorough textual evidence to support analysis of what the text says explicitly as well as inferences drawn from the text, including determining where the text leaves </w:t>
            </w:r>
            <w:proofErr w:type="gramStart"/>
            <w:r>
              <w:t>matters</w:t>
            </w:r>
            <w:proofErr w:type="gramEnd"/>
            <w:r>
              <w:t xml:space="preserve"> uncertain.</w:t>
            </w:r>
          </w:p>
          <w:p w:rsidR="003569C7" w:rsidRDefault="003569C7">
            <w:pPr>
              <w:contextualSpacing w:val="0"/>
            </w:pPr>
          </w:p>
        </w:tc>
      </w:tr>
      <w:tr w:rsidR="003569C7">
        <w:tc>
          <w:tcPr>
            <w:tcW w:w="2055" w:type="dxa"/>
          </w:tcPr>
          <w:p w:rsidR="003569C7" w:rsidRDefault="00F55D41">
            <w:pPr>
              <w:contextualSpacing w:val="0"/>
            </w:pPr>
            <w:r>
              <w:t xml:space="preserve">RI.11.2 </w:t>
            </w:r>
          </w:p>
        </w:tc>
        <w:tc>
          <w:tcPr>
            <w:tcW w:w="9000" w:type="dxa"/>
          </w:tcPr>
          <w:p w:rsidR="003569C7" w:rsidRDefault="00F55D41">
            <w:pPr>
              <w:contextualSpacing w:val="0"/>
            </w:pPr>
            <w:r>
              <w:t>Determine central ideas of a text and analyze in detail their development over the course of the text, including how they interact and build on one another to provide a complex analysis; provide an accurate summary of the</w:t>
            </w:r>
          </w:p>
          <w:p w:rsidR="003569C7" w:rsidRDefault="00F55D41">
            <w:pPr>
              <w:contextualSpacing w:val="0"/>
            </w:pPr>
            <w:r>
              <w:t>text based upon this analysis.</w:t>
            </w:r>
          </w:p>
          <w:p w:rsidR="003569C7" w:rsidRDefault="003569C7">
            <w:pPr>
              <w:contextualSpacing w:val="0"/>
            </w:pPr>
          </w:p>
        </w:tc>
      </w:tr>
      <w:tr w:rsidR="003569C7">
        <w:tc>
          <w:tcPr>
            <w:tcW w:w="2055" w:type="dxa"/>
          </w:tcPr>
          <w:p w:rsidR="003569C7" w:rsidRDefault="00F55D41">
            <w:pPr>
              <w:contextualSpacing w:val="0"/>
            </w:pPr>
            <w:r>
              <w:lastRenderedPageBreak/>
              <w:t>R</w:t>
            </w:r>
            <w:r>
              <w:t>I.11.3</w:t>
            </w:r>
          </w:p>
        </w:tc>
        <w:tc>
          <w:tcPr>
            <w:tcW w:w="9000" w:type="dxa"/>
          </w:tcPr>
          <w:p w:rsidR="003569C7" w:rsidRDefault="00F55D41">
            <w:pPr>
              <w:contextualSpacing w:val="0"/>
            </w:pPr>
            <w:r>
              <w:t>Analyze a complex set of ideas or sequence of events and explain how specific individuals, ideas, or events interact and develop over the course of the text.</w:t>
            </w:r>
          </w:p>
          <w:p w:rsidR="003569C7" w:rsidRDefault="003569C7">
            <w:pPr>
              <w:contextualSpacing w:val="0"/>
            </w:pPr>
          </w:p>
        </w:tc>
      </w:tr>
      <w:tr w:rsidR="003569C7">
        <w:tc>
          <w:tcPr>
            <w:tcW w:w="11055" w:type="dxa"/>
            <w:gridSpan w:val="2"/>
          </w:tcPr>
          <w:p w:rsidR="003569C7" w:rsidRDefault="00F55D41">
            <w:pPr>
              <w:contextualSpacing w:val="0"/>
            </w:pPr>
            <w:r>
              <w:rPr>
                <w:b/>
              </w:rPr>
              <w:t>Craft and Structure</w:t>
            </w:r>
          </w:p>
        </w:tc>
      </w:tr>
      <w:tr w:rsidR="003569C7">
        <w:tc>
          <w:tcPr>
            <w:tcW w:w="2055" w:type="dxa"/>
          </w:tcPr>
          <w:p w:rsidR="003569C7" w:rsidRDefault="00F55D41">
            <w:pPr>
              <w:contextualSpacing w:val="0"/>
            </w:pPr>
            <w:r>
              <w:t>RI.11.4</w:t>
            </w:r>
          </w:p>
        </w:tc>
        <w:tc>
          <w:tcPr>
            <w:tcW w:w="9000" w:type="dxa"/>
          </w:tcPr>
          <w:p w:rsidR="003569C7" w:rsidRDefault="00F55D41">
            <w:pPr>
              <w:contextualSpacing w:val="0"/>
            </w:pPr>
            <w:r>
              <w:t xml:space="preserve">Determine the meaning of words and phrases as they are used </w:t>
            </w:r>
            <w:r>
              <w:t>in a text, including figurative, connotative, and technical meanings; analyze how an author uses and refines the meaning of a key term or terms over the course of a text (e.g., how Madison defines faction in Federalist No. 10).</w:t>
            </w:r>
          </w:p>
          <w:p w:rsidR="003569C7" w:rsidRDefault="003569C7">
            <w:pPr>
              <w:contextualSpacing w:val="0"/>
            </w:pPr>
          </w:p>
        </w:tc>
      </w:tr>
      <w:tr w:rsidR="003569C7">
        <w:tc>
          <w:tcPr>
            <w:tcW w:w="2055" w:type="dxa"/>
          </w:tcPr>
          <w:p w:rsidR="003569C7" w:rsidRDefault="00F55D41">
            <w:pPr>
              <w:contextualSpacing w:val="0"/>
            </w:pPr>
            <w:r>
              <w:t>RI.11.5</w:t>
            </w:r>
          </w:p>
        </w:tc>
        <w:tc>
          <w:tcPr>
            <w:tcW w:w="9000" w:type="dxa"/>
          </w:tcPr>
          <w:p w:rsidR="003569C7" w:rsidRDefault="00F55D41">
            <w:pPr>
              <w:contextualSpacing w:val="0"/>
            </w:pPr>
            <w:r>
              <w:t>Analyze and evaluate the effectiveness of the structure an author uses in his or her exposition or argument, including whether the structure makes points clear, convincing, and engaging.</w:t>
            </w:r>
          </w:p>
          <w:p w:rsidR="003569C7" w:rsidRDefault="003569C7">
            <w:pPr>
              <w:contextualSpacing w:val="0"/>
            </w:pPr>
          </w:p>
        </w:tc>
      </w:tr>
      <w:tr w:rsidR="003569C7">
        <w:tc>
          <w:tcPr>
            <w:tcW w:w="2055" w:type="dxa"/>
          </w:tcPr>
          <w:p w:rsidR="003569C7" w:rsidRDefault="00F55D41">
            <w:pPr>
              <w:contextualSpacing w:val="0"/>
            </w:pPr>
            <w:r>
              <w:t xml:space="preserve">RI.11.6 </w:t>
            </w:r>
          </w:p>
        </w:tc>
        <w:tc>
          <w:tcPr>
            <w:tcW w:w="9000" w:type="dxa"/>
          </w:tcPr>
          <w:p w:rsidR="003569C7" w:rsidRDefault="00F55D41">
            <w:pPr>
              <w:contextualSpacing w:val="0"/>
            </w:pPr>
            <w:r>
              <w:t>Determine an author’s point of view or purpose in a text i</w:t>
            </w:r>
            <w:r>
              <w:t>n which the rhetoric is particularly effective, analyzing how style and content contribute to the power, persuasiveness or beauty of the text.</w:t>
            </w:r>
          </w:p>
          <w:p w:rsidR="003569C7" w:rsidRDefault="003569C7">
            <w:pPr>
              <w:contextualSpacing w:val="0"/>
            </w:pPr>
          </w:p>
        </w:tc>
      </w:tr>
      <w:tr w:rsidR="003569C7">
        <w:tc>
          <w:tcPr>
            <w:tcW w:w="11055" w:type="dxa"/>
            <w:gridSpan w:val="2"/>
          </w:tcPr>
          <w:p w:rsidR="003569C7" w:rsidRDefault="00F55D41">
            <w:pPr>
              <w:contextualSpacing w:val="0"/>
            </w:pPr>
            <w:r>
              <w:rPr>
                <w:b/>
              </w:rPr>
              <w:t>Integration of Knowledge and Ideas</w:t>
            </w:r>
          </w:p>
        </w:tc>
      </w:tr>
      <w:tr w:rsidR="003569C7">
        <w:tc>
          <w:tcPr>
            <w:tcW w:w="2055" w:type="dxa"/>
          </w:tcPr>
          <w:p w:rsidR="003569C7" w:rsidRDefault="00F55D41">
            <w:pPr>
              <w:contextualSpacing w:val="0"/>
            </w:pPr>
            <w:r>
              <w:t xml:space="preserve">RI.11.7 </w:t>
            </w:r>
          </w:p>
        </w:tc>
        <w:tc>
          <w:tcPr>
            <w:tcW w:w="9000" w:type="dxa"/>
          </w:tcPr>
          <w:p w:rsidR="003569C7" w:rsidRDefault="00F55D41">
            <w:pPr>
              <w:contextualSpacing w:val="0"/>
            </w:pPr>
            <w:r>
              <w:t>Integrate and evaluate multiple sources of information presented i</w:t>
            </w:r>
            <w:r>
              <w:t>n different media or formats (e.g., visually, quantitatively) as well as in words in order to address a question or solve a problem.</w:t>
            </w:r>
          </w:p>
          <w:p w:rsidR="003569C7" w:rsidRDefault="003569C7">
            <w:pPr>
              <w:contextualSpacing w:val="0"/>
            </w:pPr>
          </w:p>
        </w:tc>
      </w:tr>
      <w:tr w:rsidR="003569C7">
        <w:tc>
          <w:tcPr>
            <w:tcW w:w="2055" w:type="dxa"/>
          </w:tcPr>
          <w:p w:rsidR="003569C7" w:rsidRDefault="00F55D41">
            <w:pPr>
              <w:contextualSpacing w:val="0"/>
            </w:pPr>
            <w:r>
              <w:t>RI.11.8</w:t>
            </w:r>
          </w:p>
        </w:tc>
        <w:tc>
          <w:tcPr>
            <w:tcW w:w="9000" w:type="dxa"/>
          </w:tcPr>
          <w:p w:rsidR="003569C7" w:rsidRDefault="00F55D41">
            <w:pPr>
              <w:contextualSpacing w:val="0"/>
            </w:pPr>
            <w:r>
              <w:t xml:space="preserve">Delineate and evaluate the reasoning in seminal U.S. texts, </w:t>
            </w:r>
            <w:proofErr w:type="spellStart"/>
            <w:r>
              <w:t>inc</w:t>
            </w:r>
            <w:proofErr w:type="spellEnd"/>
          </w:p>
          <w:p w:rsidR="003569C7" w:rsidRDefault="00F55D41">
            <w:pPr>
              <w:contextualSpacing w:val="0"/>
            </w:pPr>
            <w:proofErr w:type="spellStart"/>
            <w:r>
              <w:t>luding</w:t>
            </w:r>
            <w:proofErr w:type="spellEnd"/>
            <w:r>
              <w:t xml:space="preserve"> the application of constitutional principles and use of legal reasoning (e.g., in U.S. Supreme Court majority opinions and dissents) and the premises, purposes, and arguments in works of public advocacy (e.g., The Federalist, presidential addresses)</w:t>
            </w:r>
            <w:r>
              <w:t>.</w:t>
            </w:r>
          </w:p>
          <w:p w:rsidR="003569C7" w:rsidRDefault="00F55D41">
            <w:pPr>
              <w:contextualSpacing w:val="0"/>
            </w:pPr>
            <w:r>
              <w:t>4</w:t>
            </w:r>
          </w:p>
          <w:p w:rsidR="003569C7" w:rsidRDefault="003569C7">
            <w:pPr>
              <w:contextualSpacing w:val="0"/>
            </w:pPr>
          </w:p>
        </w:tc>
      </w:tr>
      <w:tr w:rsidR="003569C7">
        <w:tc>
          <w:tcPr>
            <w:tcW w:w="2055" w:type="dxa"/>
          </w:tcPr>
          <w:p w:rsidR="003569C7" w:rsidRDefault="00F55D41">
            <w:pPr>
              <w:contextualSpacing w:val="0"/>
            </w:pPr>
            <w:r>
              <w:t xml:space="preserve">RI.11.9 </w:t>
            </w:r>
          </w:p>
        </w:tc>
        <w:tc>
          <w:tcPr>
            <w:tcW w:w="9000" w:type="dxa"/>
          </w:tcPr>
          <w:p w:rsidR="003569C7" w:rsidRDefault="00F55D41">
            <w:pPr>
              <w:contextualSpacing w:val="0"/>
            </w:pPr>
            <w:r>
              <w:t>Analyze seventeenth‐, eighteenth‐, and nineteenth‐century found</w:t>
            </w:r>
          </w:p>
          <w:p w:rsidR="003569C7" w:rsidRDefault="00F55D41">
            <w:pPr>
              <w:contextualSpacing w:val="0"/>
            </w:pPr>
            <w:proofErr w:type="spellStart"/>
            <w:r>
              <w:t>ational</w:t>
            </w:r>
            <w:proofErr w:type="spellEnd"/>
            <w:r>
              <w:t xml:space="preserve"> U.S. documents of historical and literary significance for their themes, purposes, and rhetorical features. Such documents might include The Declaration of Independence,</w:t>
            </w:r>
            <w:r>
              <w:t xml:space="preserve"> the Preamble to the Constitution, the Bill of Rights, and Lincoln’s Second Inaugural Address.</w:t>
            </w:r>
          </w:p>
          <w:p w:rsidR="003569C7" w:rsidRDefault="003569C7">
            <w:pPr>
              <w:contextualSpacing w:val="0"/>
            </w:pPr>
          </w:p>
        </w:tc>
      </w:tr>
      <w:tr w:rsidR="003569C7">
        <w:tc>
          <w:tcPr>
            <w:tcW w:w="11055" w:type="dxa"/>
            <w:gridSpan w:val="2"/>
          </w:tcPr>
          <w:p w:rsidR="003569C7" w:rsidRDefault="00F55D41">
            <w:pPr>
              <w:contextualSpacing w:val="0"/>
            </w:pPr>
            <w:r>
              <w:rPr>
                <w:b/>
              </w:rPr>
              <w:t>Range of Reading and Level of Text Complexity</w:t>
            </w:r>
          </w:p>
        </w:tc>
      </w:tr>
      <w:tr w:rsidR="003569C7">
        <w:tc>
          <w:tcPr>
            <w:tcW w:w="2055" w:type="dxa"/>
          </w:tcPr>
          <w:p w:rsidR="003569C7" w:rsidRDefault="00F55D41">
            <w:pPr>
              <w:contextualSpacing w:val="0"/>
            </w:pPr>
            <w:r>
              <w:t>RI.11.10</w:t>
            </w:r>
          </w:p>
        </w:tc>
        <w:tc>
          <w:tcPr>
            <w:tcW w:w="9000" w:type="dxa"/>
          </w:tcPr>
          <w:p w:rsidR="003569C7" w:rsidRDefault="00F55D41">
            <w:pPr>
              <w:contextualSpacing w:val="0"/>
            </w:pPr>
            <w:r>
              <w:t>By the end of grade 11, read and comprehend literary nonfiction in the grades 11‐CCR text complexity band proficiently, with scaffolding as needed at the high end of the range.</w:t>
            </w:r>
          </w:p>
          <w:p w:rsidR="003569C7" w:rsidRDefault="003569C7">
            <w:pPr>
              <w:contextualSpacing w:val="0"/>
            </w:pPr>
          </w:p>
        </w:tc>
      </w:tr>
      <w:tr w:rsidR="003569C7">
        <w:tc>
          <w:tcPr>
            <w:tcW w:w="11055" w:type="dxa"/>
            <w:gridSpan w:val="2"/>
          </w:tcPr>
          <w:p w:rsidR="003569C7" w:rsidRDefault="00F55D41">
            <w:pPr>
              <w:contextualSpacing w:val="0"/>
              <w:jc w:val="center"/>
            </w:pPr>
            <w:r>
              <w:rPr>
                <w:b/>
              </w:rPr>
              <w:t>Writing-**Narrative &amp; Informative Writing should be covered as applicable**</w:t>
            </w:r>
          </w:p>
        </w:tc>
      </w:tr>
      <w:tr w:rsidR="003569C7">
        <w:tc>
          <w:tcPr>
            <w:tcW w:w="11055" w:type="dxa"/>
            <w:gridSpan w:val="2"/>
          </w:tcPr>
          <w:p w:rsidR="003569C7" w:rsidRDefault="00F55D41">
            <w:pPr>
              <w:contextualSpacing w:val="0"/>
            </w:pPr>
            <w:r>
              <w:rPr>
                <w:b/>
              </w:rPr>
              <w:t>Text Types and Purposes</w:t>
            </w:r>
          </w:p>
        </w:tc>
      </w:tr>
      <w:tr w:rsidR="003569C7">
        <w:tc>
          <w:tcPr>
            <w:tcW w:w="2055" w:type="dxa"/>
          </w:tcPr>
          <w:p w:rsidR="003569C7" w:rsidRDefault="00F55D41">
            <w:pPr>
              <w:contextualSpacing w:val="0"/>
            </w:pPr>
            <w:r>
              <w:t xml:space="preserve">W.11.1 </w:t>
            </w:r>
          </w:p>
        </w:tc>
        <w:tc>
          <w:tcPr>
            <w:tcW w:w="9000" w:type="dxa"/>
          </w:tcPr>
          <w:p w:rsidR="003569C7" w:rsidRDefault="00F55D41">
            <w:pPr>
              <w:contextualSpacing w:val="0"/>
            </w:pPr>
            <w:r>
              <w:t>Write arguments to support claims in an analysis of substantive</w:t>
            </w:r>
          </w:p>
          <w:p w:rsidR="003569C7" w:rsidRDefault="00F55D41">
            <w:pPr>
              <w:contextualSpacing w:val="0"/>
            </w:pPr>
            <w:r>
              <w:t>topics or texts, using valid reasoning and relevant and sufficient evidence.</w:t>
            </w:r>
          </w:p>
          <w:p w:rsidR="003569C7" w:rsidRDefault="003569C7">
            <w:pPr>
              <w:contextualSpacing w:val="0"/>
            </w:pPr>
          </w:p>
        </w:tc>
      </w:tr>
      <w:tr w:rsidR="003569C7">
        <w:tc>
          <w:tcPr>
            <w:tcW w:w="2055" w:type="dxa"/>
          </w:tcPr>
          <w:p w:rsidR="003569C7" w:rsidRDefault="00F55D41">
            <w:pPr>
              <w:contextualSpacing w:val="0"/>
            </w:pPr>
            <w:r>
              <w:lastRenderedPageBreak/>
              <w:t>W.11.1a</w:t>
            </w:r>
          </w:p>
        </w:tc>
        <w:tc>
          <w:tcPr>
            <w:tcW w:w="9000" w:type="dxa"/>
          </w:tcPr>
          <w:p w:rsidR="003569C7" w:rsidRDefault="00F55D41">
            <w:pPr>
              <w:ind w:left="420"/>
              <w:contextualSpacing w:val="0"/>
            </w:pPr>
            <w:r>
              <w:t>Introduce precise, knowledgeable claim(s), establish the significance of the claim(s), distinguish the claim(s) from alternate or opposing claims, and create an organization that logically sequences claim(s), counter claims, reasons, and evidence.</w:t>
            </w:r>
          </w:p>
          <w:p w:rsidR="003569C7" w:rsidRDefault="003569C7">
            <w:pPr>
              <w:contextualSpacing w:val="0"/>
            </w:pPr>
          </w:p>
        </w:tc>
      </w:tr>
      <w:tr w:rsidR="003569C7">
        <w:tc>
          <w:tcPr>
            <w:tcW w:w="2055" w:type="dxa"/>
          </w:tcPr>
          <w:p w:rsidR="003569C7" w:rsidRDefault="00F55D41">
            <w:pPr>
              <w:contextualSpacing w:val="0"/>
            </w:pPr>
            <w:r>
              <w:t>W.11.1</w:t>
            </w:r>
            <w:r>
              <w:t xml:space="preserve">b </w:t>
            </w:r>
          </w:p>
        </w:tc>
        <w:tc>
          <w:tcPr>
            <w:tcW w:w="9000" w:type="dxa"/>
          </w:tcPr>
          <w:p w:rsidR="003569C7" w:rsidRDefault="00F55D41">
            <w:pPr>
              <w:ind w:left="420"/>
              <w:contextualSpacing w:val="0"/>
            </w:pPr>
            <w:r>
              <w:t xml:space="preserve">Develop claim(s) and counterclaims fairly and thoroughly, supplying the most relevant evidence for each while pointing out the strengths and limitations of both in a manner that anticipates the audience’s Knowledge level, concerns, values, and possible </w:t>
            </w:r>
            <w:r>
              <w:t>biases.</w:t>
            </w:r>
          </w:p>
          <w:p w:rsidR="003569C7" w:rsidRDefault="003569C7">
            <w:pPr>
              <w:contextualSpacing w:val="0"/>
            </w:pPr>
          </w:p>
        </w:tc>
      </w:tr>
      <w:tr w:rsidR="003569C7">
        <w:tc>
          <w:tcPr>
            <w:tcW w:w="2055" w:type="dxa"/>
          </w:tcPr>
          <w:p w:rsidR="003569C7" w:rsidRDefault="00F55D41">
            <w:pPr>
              <w:contextualSpacing w:val="0"/>
            </w:pPr>
            <w:r>
              <w:t xml:space="preserve">W.11.1c </w:t>
            </w:r>
          </w:p>
        </w:tc>
        <w:tc>
          <w:tcPr>
            <w:tcW w:w="9000" w:type="dxa"/>
          </w:tcPr>
          <w:p w:rsidR="003569C7" w:rsidRDefault="00F55D41">
            <w:pPr>
              <w:ind w:left="420"/>
              <w:contextualSpacing w:val="0"/>
            </w:pPr>
            <w:r>
              <w:t>Use words, phrases, and clauses as well as varied syntax to link the major sections of the text, create cohesion, and clarify the relationships between claim(s) and reasons, between reasons and evidence, and between claim(s) and counterc</w:t>
            </w:r>
            <w:r>
              <w:t>laims.</w:t>
            </w:r>
          </w:p>
          <w:p w:rsidR="003569C7" w:rsidRDefault="003569C7">
            <w:pPr>
              <w:contextualSpacing w:val="0"/>
            </w:pPr>
          </w:p>
        </w:tc>
      </w:tr>
      <w:tr w:rsidR="003569C7">
        <w:tc>
          <w:tcPr>
            <w:tcW w:w="2055" w:type="dxa"/>
          </w:tcPr>
          <w:p w:rsidR="003569C7" w:rsidRDefault="00F55D41">
            <w:pPr>
              <w:contextualSpacing w:val="0"/>
            </w:pPr>
            <w:r>
              <w:t>W.11.1d</w:t>
            </w:r>
          </w:p>
        </w:tc>
        <w:tc>
          <w:tcPr>
            <w:tcW w:w="9000" w:type="dxa"/>
          </w:tcPr>
          <w:p w:rsidR="003569C7" w:rsidRDefault="00F55D41">
            <w:pPr>
              <w:ind w:left="420"/>
              <w:contextualSpacing w:val="0"/>
            </w:pPr>
            <w:r>
              <w:t>Establish and maintain a formal style and objective tone while</w:t>
            </w:r>
          </w:p>
          <w:p w:rsidR="003569C7" w:rsidRDefault="00F55D41">
            <w:pPr>
              <w:ind w:left="420"/>
              <w:contextualSpacing w:val="0"/>
            </w:pPr>
            <w:r>
              <w:t>attending to the norms and conventions of the discipline in which they are writing.</w:t>
            </w:r>
          </w:p>
        </w:tc>
      </w:tr>
      <w:tr w:rsidR="003569C7">
        <w:tc>
          <w:tcPr>
            <w:tcW w:w="2055" w:type="dxa"/>
          </w:tcPr>
          <w:p w:rsidR="003569C7" w:rsidRDefault="00F55D41">
            <w:pPr>
              <w:contextualSpacing w:val="0"/>
            </w:pPr>
            <w:r>
              <w:t>W.11.1e</w:t>
            </w:r>
          </w:p>
        </w:tc>
        <w:tc>
          <w:tcPr>
            <w:tcW w:w="9000" w:type="dxa"/>
          </w:tcPr>
          <w:p w:rsidR="003569C7" w:rsidRDefault="00F55D41">
            <w:pPr>
              <w:ind w:left="420"/>
              <w:contextualSpacing w:val="0"/>
            </w:pPr>
            <w:r>
              <w:t>Provide a concluding statement or section that follows from and</w:t>
            </w:r>
          </w:p>
          <w:p w:rsidR="003569C7" w:rsidRDefault="00F55D41">
            <w:pPr>
              <w:ind w:left="420"/>
              <w:contextualSpacing w:val="0"/>
            </w:pPr>
            <w:r>
              <w:t>Supports the argument presented.</w:t>
            </w:r>
          </w:p>
          <w:p w:rsidR="003569C7" w:rsidRDefault="003569C7">
            <w:pPr>
              <w:contextualSpacing w:val="0"/>
            </w:pPr>
          </w:p>
        </w:tc>
      </w:tr>
      <w:tr w:rsidR="003569C7">
        <w:tc>
          <w:tcPr>
            <w:tcW w:w="11055" w:type="dxa"/>
            <w:gridSpan w:val="2"/>
          </w:tcPr>
          <w:p w:rsidR="003569C7" w:rsidRDefault="00F55D41">
            <w:pPr>
              <w:contextualSpacing w:val="0"/>
            </w:pPr>
            <w:r>
              <w:rPr>
                <w:b/>
              </w:rPr>
              <w:t>Production and Distribution of Writing</w:t>
            </w:r>
          </w:p>
        </w:tc>
      </w:tr>
      <w:tr w:rsidR="003569C7">
        <w:tc>
          <w:tcPr>
            <w:tcW w:w="2055" w:type="dxa"/>
          </w:tcPr>
          <w:p w:rsidR="003569C7" w:rsidRDefault="00F55D41">
            <w:pPr>
              <w:contextualSpacing w:val="0"/>
            </w:pPr>
            <w:r>
              <w:t xml:space="preserve">W.11.4 </w:t>
            </w:r>
          </w:p>
        </w:tc>
        <w:tc>
          <w:tcPr>
            <w:tcW w:w="9000" w:type="dxa"/>
          </w:tcPr>
          <w:p w:rsidR="003569C7" w:rsidRDefault="00F55D41">
            <w:pPr>
              <w:contextualSpacing w:val="0"/>
            </w:pPr>
            <w:r>
              <w:t xml:space="preserve">Produce clear and coherent writing in which the development, </w:t>
            </w:r>
            <w:proofErr w:type="spellStart"/>
            <w:proofErr w:type="gramStart"/>
            <w:r>
              <w:t>organization,and</w:t>
            </w:r>
            <w:proofErr w:type="spellEnd"/>
            <w:proofErr w:type="gramEnd"/>
            <w:r>
              <w:t xml:space="preserve"> style are appropriate to task, purpose, and audience. (Grade‐specific expectations for writing </w:t>
            </w:r>
            <w:r>
              <w:t>types are defined in standards 1–3 above.)</w:t>
            </w:r>
          </w:p>
          <w:p w:rsidR="003569C7" w:rsidRDefault="003569C7">
            <w:pPr>
              <w:contextualSpacing w:val="0"/>
            </w:pPr>
          </w:p>
        </w:tc>
      </w:tr>
      <w:tr w:rsidR="003569C7">
        <w:tc>
          <w:tcPr>
            <w:tcW w:w="2055" w:type="dxa"/>
          </w:tcPr>
          <w:p w:rsidR="003569C7" w:rsidRDefault="00F55D41">
            <w:pPr>
              <w:contextualSpacing w:val="0"/>
            </w:pPr>
            <w:r>
              <w:t xml:space="preserve">W.11.5 </w:t>
            </w:r>
          </w:p>
        </w:tc>
        <w:tc>
          <w:tcPr>
            <w:tcW w:w="9000" w:type="dxa"/>
          </w:tcPr>
          <w:p w:rsidR="003569C7" w:rsidRDefault="00F55D41">
            <w:pPr>
              <w:contextualSpacing w:val="0"/>
            </w:pPr>
            <w:r>
              <w:t>Develop and strengthen writing as needed by planning, revising,</w:t>
            </w:r>
          </w:p>
          <w:p w:rsidR="003569C7" w:rsidRDefault="00F55D41">
            <w:pPr>
              <w:contextualSpacing w:val="0"/>
            </w:pPr>
            <w:proofErr w:type="spellStart"/>
            <w:proofErr w:type="gramStart"/>
            <w:r>
              <w:t>editing,rewriting</w:t>
            </w:r>
            <w:proofErr w:type="spellEnd"/>
            <w:proofErr w:type="gramEnd"/>
            <w:r>
              <w:t xml:space="preserve">, or trying a new approach, focusing on addressing what is most significant for a specific purpose and audience. (Editing </w:t>
            </w:r>
            <w:r>
              <w:t>for conventions should demonstrate command of Language standards 1–3 up to and including grades (11–12.)</w:t>
            </w:r>
          </w:p>
          <w:p w:rsidR="003569C7" w:rsidRDefault="003569C7">
            <w:pPr>
              <w:contextualSpacing w:val="0"/>
            </w:pPr>
          </w:p>
        </w:tc>
      </w:tr>
      <w:tr w:rsidR="003569C7">
        <w:tc>
          <w:tcPr>
            <w:tcW w:w="2055" w:type="dxa"/>
          </w:tcPr>
          <w:p w:rsidR="003569C7" w:rsidRDefault="00F55D41">
            <w:pPr>
              <w:contextualSpacing w:val="0"/>
            </w:pPr>
            <w:r>
              <w:t>W.11.6</w:t>
            </w:r>
          </w:p>
        </w:tc>
        <w:tc>
          <w:tcPr>
            <w:tcW w:w="9000" w:type="dxa"/>
          </w:tcPr>
          <w:p w:rsidR="003569C7" w:rsidRDefault="00F55D41">
            <w:pPr>
              <w:contextualSpacing w:val="0"/>
            </w:pPr>
            <w:r>
              <w:t>Use technology, including the Internet, to produce, publish, and update individual or shared writing products in response to ongoing feedback, including new arguments or information.</w:t>
            </w:r>
          </w:p>
          <w:p w:rsidR="003569C7" w:rsidRDefault="003569C7">
            <w:pPr>
              <w:contextualSpacing w:val="0"/>
            </w:pPr>
          </w:p>
        </w:tc>
      </w:tr>
      <w:tr w:rsidR="003569C7">
        <w:tc>
          <w:tcPr>
            <w:tcW w:w="11055" w:type="dxa"/>
            <w:gridSpan w:val="2"/>
          </w:tcPr>
          <w:p w:rsidR="003569C7" w:rsidRDefault="00F55D41">
            <w:pPr>
              <w:contextualSpacing w:val="0"/>
            </w:pPr>
            <w:r>
              <w:rPr>
                <w:b/>
              </w:rPr>
              <w:t>Research to Build and Present Knowledge</w:t>
            </w:r>
          </w:p>
        </w:tc>
      </w:tr>
      <w:tr w:rsidR="003569C7">
        <w:tc>
          <w:tcPr>
            <w:tcW w:w="2055" w:type="dxa"/>
          </w:tcPr>
          <w:p w:rsidR="003569C7" w:rsidRDefault="00F55D41">
            <w:pPr>
              <w:contextualSpacing w:val="0"/>
            </w:pPr>
            <w:r>
              <w:t xml:space="preserve">W.11.7 </w:t>
            </w:r>
          </w:p>
        </w:tc>
        <w:tc>
          <w:tcPr>
            <w:tcW w:w="9000" w:type="dxa"/>
          </w:tcPr>
          <w:p w:rsidR="003569C7" w:rsidRDefault="00F55D41">
            <w:pPr>
              <w:contextualSpacing w:val="0"/>
            </w:pPr>
            <w:r>
              <w:t xml:space="preserve">Conduct short as well </w:t>
            </w:r>
            <w:r>
              <w:t xml:space="preserve">as more sustained research projects to answer a question (including a self‐generated question) or solve a problem; narrow or broaden the inquiry when appropriate; synthesize multiple sources on the subject, demonstrating understanding of the subject under </w:t>
            </w:r>
            <w:r>
              <w:t>investigation.</w:t>
            </w:r>
          </w:p>
          <w:p w:rsidR="003569C7" w:rsidRDefault="003569C7">
            <w:pPr>
              <w:contextualSpacing w:val="0"/>
            </w:pPr>
          </w:p>
        </w:tc>
      </w:tr>
      <w:tr w:rsidR="003569C7">
        <w:tc>
          <w:tcPr>
            <w:tcW w:w="2055" w:type="dxa"/>
          </w:tcPr>
          <w:p w:rsidR="003569C7" w:rsidRDefault="00F55D41">
            <w:pPr>
              <w:contextualSpacing w:val="0"/>
            </w:pPr>
            <w:r>
              <w:t xml:space="preserve">W.11.8 </w:t>
            </w:r>
          </w:p>
        </w:tc>
        <w:tc>
          <w:tcPr>
            <w:tcW w:w="9000" w:type="dxa"/>
          </w:tcPr>
          <w:p w:rsidR="003569C7" w:rsidRDefault="00F55D41">
            <w:pPr>
              <w:contextualSpacing w:val="0"/>
            </w:pPr>
            <w:r>
              <w:t>Gather relevant information from multiple authoritative print and digital sources, using advanced searches effectively; assess the strengths and limitations of each source in terms of the task, purpose, and audience; integrate info</w:t>
            </w:r>
            <w:r>
              <w:t xml:space="preserve">rmation into the text </w:t>
            </w:r>
            <w:r>
              <w:lastRenderedPageBreak/>
              <w:t>selectively to maintain the flow of ideas, avoiding plagiarism and overreliance on any one source and following a standard format for citation. (relatively new skill)</w:t>
            </w:r>
          </w:p>
          <w:p w:rsidR="003569C7" w:rsidRDefault="003569C7">
            <w:pPr>
              <w:contextualSpacing w:val="0"/>
            </w:pPr>
          </w:p>
        </w:tc>
      </w:tr>
      <w:tr w:rsidR="003569C7">
        <w:tc>
          <w:tcPr>
            <w:tcW w:w="2055" w:type="dxa"/>
          </w:tcPr>
          <w:p w:rsidR="003569C7" w:rsidRDefault="00F55D41">
            <w:pPr>
              <w:contextualSpacing w:val="0"/>
            </w:pPr>
            <w:r>
              <w:lastRenderedPageBreak/>
              <w:t>W.11.9</w:t>
            </w:r>
          </w:p>
        </w:tc>
        <w:tc>
          <w:tcPr>
            <w:tcW w:w="9000" w:type="dxa"/>
          </w:tcPr>
          <w:p w:rsidR="003569C7" w:rsidRDefault="00F55D41">
            <w:pPr>
              <w:contextualSpacing w:val="0"/>
            </w:pPr>
            <w:r>
              <w:t>Draw evidence from literary or informational texts to support analysis, reflection, and research.</w:t>
            </w:r>
          </w:p>
          <w:p w:rsidR="003569C7" w:rsidRDefault="003569C7">
            <w:pPr>
              <w:contextualSpacing w:val="0"/>
            </w:pPr>
          </w:p>
        </w:tc>
      </w:tr>
      <w:tr w:rsidR="003569C7">
        <w:tc>
          <w:tcPr>
            <w:tcW w:w="2055" w:type="dxa"/>
          </w:tcPr>
          <w:p w:rsidR="003569C7" w:rsidRDefault="00F55D41">
            <w:pPr>
              <w:contextualSpacing w:val="0"/>
            </w:pPr>
            <w:r>
              <w:t>W.11.9a</w:t>
            </w:r>
          </w:p>
        </w:tc>
        <w:tc>
          <w:tcPr>
            <w:tcW w:w="9000" w:type="dxa"/>
          </w:tcPr>
          <w:p w:rsidR="003569C7" w:rsidRDefault="00F55D41">
            <w:pPr>
              <w:ind w:left="420"/>
              <w:contextualSpacing w:val="0"/>
            </w:pPr>
            <w:r>
              <w:t>Apply grades 11–12 Reading standards to literature (e.g., “Demonstrate knowledge of eighteenth‐, nineteenth‐ and early‐twentieth‐century foundationa</w:t>
            </w:r>
            <w:r>
              <w:t>l works of American literature, including how two or more texts from the same period treat similar themes or topics”).</w:t>
            </w:r>
          </w:p>
          <w:p w:rsidR="003569C7" w:rsidRDefault="003569C7">
            <w:pPr>
              <w:contextualSpacing w:val="0"/>
            </w:pPr>
          </w:p>
        </w:tc>
      </w:tr>
      <w:tr w:rsidR="003569C7">
        <w:tc>
          <w:tcPr>
            <w:tcW w:w="2055" w:type="dxa"/>
          </w:tcPr>
          <w:p w:rsidR="003569C7" w:rsidRDefault="00F55D41">
            <w:pPr>
              <w:contextualSpacing w:val="0"/>
            </w:pPr>
            <w:r>
              <w:t xml:space="preserve">W.11.9b </w:t>
            </w:r>
          </w:p>
        </w:tc>
        <w:tc>
          <w:tcPr>
            <w:tcW w:w="9000" w:type="dxa"/>
          </w:tcPr>
          <w:p w:rsidR="003569C7" w:rsidRDefault="00F55D41">
            <w:pPr>
              <w:ind w:left="420"/>
              <w:contextualSpacing w:val="0"/>
            </w:pPr>
            <w:r>
              <w:t>Apply grades 11–12 Reading standards to literary nonfiction and/or</w:t>
            </w:r>
          </w:p>
          <w:p w:rsidR="003569C7" w:rsidRDefault="00F55D41">
            <w:pPr>
              <w:ind w:left="420"/>
              <w:contextualSpacing w:val="0"/>
            </w:pPr>
            <w:r>
              <w:t>informational texts (e.g., “Delineate and evaluate the reas</w:t>
            </w:r>
            <w:r>
              <w:t>oning in seminal U.S. texts, including the application of constitutional principles and use of legal reasoning [e.g., in U.S. Supreme Court Case majority opinions and dissents] and the premises, purposes, and arguments in works of Public advocacy [e.g., Th</w:t>
            </w:r>
            <w:r>
              <w:t>e Federalist, presidential addresses]”).</w:t>
            </w:r>
          </w:p>
          <w:p w:rsidR="003569C7" w:rsidRDefault="003569C7">
            <w:pPr>
              <w:contextualSpacing w:val="0"/>
            </w:pPr>
          </w:p>
        </w:tc>
      </w:tr>
      <w:tr w:rsidR="003569C7">
        <w:tc>
          <w:tcPr>
            <w:tcW w:w="11055" w:type="dxa"/>
            <w:gridSpan w:val="2"/>
          </w:tcPr>
          <w:p w:rsidR="003569C7" w:rsidRDefault="00F55D41">
            <w:pPr>
              <w:contextualSpacing w:val="0"/>
            </w:pPr>
            <w:r>
              <w:rPr>
                <w:b/>
              </w:rPr>
              <w:t>Range of Writing</w:t>
            </w:r>
          </w:p>
        </w:tc>
      </w:tr>
      <w:tr w:rsidR="003569C7">
        <w:tc>
          <w:tcPr>
            <w:tcW w:w="2055" w:type="dxa"/>
          </w:tcPr>
          <w:p w:rsidR="003569C7" w:rsidRDefault="00F55D41">
            <w:pPr>
              <w:contextualSpacing w:val="0"/>
            </w:pPr>
            <w:r>
              <w:t>W.11.10</w:t>
            </w:r>
          </w:p>
        </w:tc>
        <w:tc>
          <w:tcPr>
            <w:tcW w:w="9000" w:type="dxa"/>
          </w:tcPr>
          <w:p w:rsidR="003569C7" w:rsidRDefault="00F55D41">
            <w:pPr>
              <w:contextualSpacing w:val="0"/>
            </w:pPr>
            <w:r>
              <w:t>Write routinely over extended time frames (time for research, reflection, and revision) and shorter time frames (a single sitting or a day or two) for a range of tasks, purposes, and audiences.</w:t>
            </w:r>
          </w:p>
          <w:p w:rsidR="003569C7" w:rsidRDefault="003569C7">
            <w:pPr>
              <w:contextualSpacing w:val="0"/>
            </w:pPr>
          </w:p>
        </w:tc>
      </w:tr>
      <w:tr w:rsidR="003569C7">
        <w:tc>
          <w:tcPr>
            <w:tcW w:w="11055" w:type="dxa"/>
            <w:gridSpan w:val="2"/>
          </w:tcPr>
          <w:p w:rsidR="003569C7" w:rsidRDefault="00F55D41">
            <w:pPr>
              <w:contextualSpacing w:val="0"/>
              <w:jc w:val="center"/>
            </w:pPr>
            <w:r>
              <w:rPr>
                <w:b/>
              </w:rPr>
              <w:t>Speaking and Listening</w:t>
            </w:r>
          </w:p>
        </w:tc>
      </w:tr>
      <w:tr w:rsidR="003569C7">
        <w:tc>
          <w:tcPr>
            <w:tcW w:w="11055" w:type="dxa"/>
            <w:gridSpan w:val="2"/>
          </w:tcPr>
          <w:p w:rsidR="003569C7" w:rsidRDefault="00F55D41">
            <w:pPr>
              <w:contextualSpacing w:val="0"/>
            </w:pPr>
            <w:r>
              <w:rPr>
                <w:b/>
              </w:rPr>
              <w:t>Comprehension and Collaboration</w:t>
            </w:r>
          </w:p>
        </w:tc>
      </w:tr>
      <w:tr w:rsidR="003569C7">
        <w:tc>
          <w:tcPr>
            <w:tcW w:w="2055" w:type="dxa"/>
          </w:tcPr>
          <w:p w:rsidR="003569C7" w:rsidRDefault="00F55D41">
            <w:pPr>
              <w:contextualSpacing w:val="0"/>
            </w:pPr>
            <w:r>
              <w:t>SL.</w:t>
            </w:r>
            <w:r>
              <w:t>11.1</w:t>
            </w:r>
          </w:p>
        </w:tc>
        <w:tc>
          <w:tcPr>
            <w:tcW w:w="9000" w:type="dxa"/>
          </w:tcPr>
          <w:p w:rsidR="003569C7" w:rsidRDefault="00F55D41">
            <w:pPr>
              <w:contextualSpacing w:val="0"/>
            </w:pPr>
            <w:r>
              <w:t>Initiate and participate effectively in a range of collaborative discussions (one‐on‐one, in groups, and teacher‐led) with diverse partners on grades 11–12 topics, texts, and issues, building on others’ ideas and expressing their own clearly and persu</w:t>
            </w:r>
            <w:r>
              <w:t>asively.</w:t>
            </w:r>
          </w:p>
          <w:p w:rsidR="003569C7" w:rsidRDefault="003569C7">
            <w:pPr>
              <w:contextualSpacing w:val="0"/>
            </w:pPr>
          </w:p>
        </w:tc>
      </w:tr>
      <w:tr w:rsidR="003569C7">
        <w:tc>
          <w:tcPr>
            <w:tcW w:w="2055" w:type="dxa"/>
          </w:tcPr>
          <w:p w:rsidR="003569C7" w:rsidRDefault="00F55D41">
            <w:pPr>
              <w:contextualSpacing w:val="0"/>
            </w:pPr>
            <w:r>
              <w:t>SL.11.1a</w:t>
            </w:r>
          </w:p>
        </w:tc>
        <w:tc>
          <w:tcPr>
            <w:tcW w:w="9000" w:type="dxa"/>
          </w:tcPr>
          <w:p w:rsidR="003569C7" w:rsidRDefault="00F55D41">
            <w:pPr>
              <w:ind w:left="420"/>
              <w:contextualSpacing w:val="0"/>
            </w:pPr>
            <w:r>
              <w:t>Come to discussions prepared, having read and researched material under study; explicitly draw on that preparation by referring to evidence from texts and other research on the topic or issue to stimulate a thoughtful, well‐reasoned exchange of ideas.</w:t>
            </w:r>
          </w:p>
          <w:p w:rsidR="003569C7" w:rsidRDefault="003569C7">
            <w:pPr>
              <w:contextualSpacing w:val="0"/>
            </w:pPr>
          </w:p>
        </w:tc>
      </w:tr>
      <w:tr w:rsidR="003569C7">
        <w:tc>
          <w:tcPr>
            <w:tcW w:w="2055" w:type="dxa"/>
          </w:tcPr>
          <w:p w:rsidR="003569C7" w:rsidRDefault="00F55D41">
            <w:pPr>
              <w:contextualSpacing w:val="0"/>
            </w:pPr>
            <w:r>
              <w:t>SL</w:t>
            </w:r>
            <w:r>
              <w:t>.11.1b</w:t>
            </w:r>
          </w:p>
        </w:tc>
        <w:tc>
          <w:tcPr>
            <w:tcW w:w="9000" w:type="dxa"/>
          </w:tcPr>
          <w:p w:rsidR="003569C7" w:rsidRDefault="00F55D41">
            <w:pPr>
              <w:ind w:left="420"/>
              <w:contextualSpacing w:val="0"/>
            </w:pPr>
            <w:r>
              <w:t>Work with peers to promote civil, democratic discussions and decision‐making, set clear goals and deadlines, and establish individual roles as needed.</w:t>
            </w:r>
          </w:p>
          <w:p w:rsidR="003569C7" w:rsidRDefault="003569C7">
            <w:pPr>
              <w:contextualSpacing w:val="0"/>
            </w:pPr>
          </w:p>
        </w:tc>
      </w:tr>
      <w:tr w:rsidR="003569C7">
        <w:tc>
          <w:tcPr>
            <w:tcW w:w="2055" w:type="dxa"/>
          </w:tcPr>
          <w:p w:rsidR="003569C7" w:rsidRDefault="00F55D41">
            <w:pPr>
              <w:contextualSpacing w:val="0"/>
            </w:pPr>
            <w:r>
              <w:t xml:space="preserve">SL.11.1c </w:t>
            </w:r>
          </w:p>
        </w:tc>
        <w:tc>
          <w:tcPr>
            <w:tcW w:w="9000" w:type="dxa"/>
          </w:tcPr>
          <w:p w:rsidR="003569C7" w:rsidRDefault="00F55D41">
            <w:pPr>
              <w:ind w:left="420"/>
              <w:contextualSpacing w:val="0"/>
            </w:pPr>
            <w:r>
              <w:t>Propel conversations by posing and responding to questions that probe reasoning and ev</w:t>
            </w:r>
            <w:r>
              <w:t>idence; ensure a hearing for a full range of positions on a topic or issue; clarify, verify, or challenge ideas and conclusions; and promote divergent and creative perspectives.</w:t>
            </w:r>
          </w:p>
          <w:p w:rsidR="003569C7" w:rsidRDefault="003569C7">
            <w:pPr>
              <w:contextualSpacing w:val="0"/>
            </w:pPr>
          </w:p>
        </w:tc>
      </w:tr>
      <w:tr w:rsidR="003569C7">
        <w:tc>
          <w:tcPr>
            <w:tcW w:w="2055" w:type="dxa"/>
          </w:tcPr>
          <w:p w:rsidR="003569C7" w:rsidRDefault="00F55D41">
            <w:pPr>
              <w:contextualSpacing w:val="0"/>
            </w:pPr>
            <w:r>
              <w:t>SL.11.1d</w:t>
            </w:r>
          </w:p>
        </w:tc>
        <w:tc>
          <w:tcPr>
            <w:tcW w:w="9000" w:type="dxa"/>
          </w:tcPr>
          <w:p w:rsidR="003569C7" w:rsidRDefault="00F55D41">
            <w:pPr>
              <w:ind w:left="420"/>
              <w:contextualSpacing w:val="0"/>
            </w:pPr>
            <w:r>
              <w:t>Respond thoughtfully to diverse</w:t>
            </w:r>
          </w:p>
          <w:p w:rsidR="003569C7" w:rsidRDefault="00F55D41">
            <w:pPr>
              <w:ind w:left="420"/>
              <w:contextualSpacing w:val="0"/>
            </w:pPr>
            <w:r>
              <w:t xml:space="preserve">perspectives; synthesize comments, claims, and evidence made on all sides of an </w:t>
            </w:r>
            <w:r>
              <w:lastRenderedPageBreak/>
              <w:t>issue; resolve contradictions when possible; and determine what additional information or research is required to deepen the investigation or complete the task.</w:t>
            </w:r>
          </w:p>
          <w:p w:rsidR="003569C7" w:rsidRDefault="003569C7">
            <w:pPr>
              <w:contextualSpacing w:val="0"/>
            </w:pPr>
          </w:p>
        </w:tc>
      </w:tr>
      <w:tr w:rsidR="003569C7">
        <w:tc>
          <w:tcPr>
            <w:tcW w:w="2055" w:type="dxa"/>
          </w:tcPr>
          <w:p w:rsidR="003569C7" w:rsidRDefault="00F55D41">
            <w:pPr>
              <w:contextualSpacing w:val="0"/>
            </w:pPr>
            <w:r>
              <w:lastRenderedPageBreak/>
              <w:t xml:space="preserve">SL.11.2 </w:t>
            </w:r>
          </w:p>
        </w:tc>
        <w:tc>
          <w:tcPr>
            <w:tcW w:w="9000" w:type="dxa"/>
          </w:tcPr>
          <w:p w:rsidR="003569C7" w:rsidRDefault="00F55D41">
            <w:pPr>
              <w:contextualSpacing w:val="0"/>
            </w:pPr>
            <w:r>
              <w:t>Integrate multiple sources of information presented in diverse</w:t>
            </w:r>
          </w:p>
          <w:p w:rsidR="003569C7" w:rsidRDefault="00F55D41">
            <w:pPr>
              <w:contextualSpacing w:val="0"/>
            </w:pPr>
            <w:r>
              <w:t>formats and media (e.g., visually, quantitatively, orally) in order to make informed decisions and solve problems, evaluating the credibility and accuracy of each source and noting any discrepa</w:t>
            </w:r>
            <w:r>
              <w:t>ncies among the data.</w:t>
            </w:r>
          </w:p>
          <w:p w:rsidR="003569C7" w:rsidRDefault="003569C7">
            <w:pPr>
              <w:contextualSpacing w:val="0"/>
            </w:pPr>
          </w:p>
        </w:tc>
      </w:tr>
      <w:tr w:rsidR="003569C7">
        <w:tc>
          <w:tcPr>
            <w:tcW w:w="2055" w:type="dxa"/>
          </w:tcPr>
          <w:p w:rsidR="003569C7" w:rsidRDefault="00F55D41">
            <w:pPr>
              <w:contextualSpacing w:val="0"/>
            </w:pPr>
            <w:r>
              <w:t>SL.11.3</w:t>
            </w:r>
          </w:p>
        </w:tc>
        <w:tc>
          <w:tcPr>
            <w:tcW w:w="9000" w:type="dxa"/>
          </w:tcPr>
          <w:p w:rsidR="003569C7" w:rsidRDefault="00F55D41">
            <w:pPr>
              <w:contextualSpacing w:val="0"/>
            </w:pPr>
            <w:r>
              <w:t xml:space="preserve">Evaluate a speaker’s point of view, reasoning, and use of </w:t>
            </w:r>
            <w:proofErr w:type="spellStart"/>
            <w:r>
              <w:t>evide</w:t>
            </w:r>
            <w:proofErr w:type="spellEnd"/>
          </w:p>
          <w:p w:rsidR="003569C7" w:rsidRDefault="00F55D41">
            <w:pPr>
              <w:contextualSpacing w:val="0"/>
            </w:pPr>
            <w:proofErr w:type="spellStart"/>
            <w:r>
              <w:t>nce</w:t>
            </w:r>
            <w:proofErr w:type="spellEnd"/>
            <w:r>
              <w:t xml:space="preserve"> and </w:t>
            </w:r>
            <w:proofErr w:type="spellStart"/>
            <w:proofErr w:type="gramStart"/>
            <w:r>
              <w:t>rhetoric,assessing</w:t>
            </w:r>
            <w:proofErr w:type="spellEnd"/>
            <w:proofErr w:type="gramEnd"/>
            <w:r>
              <w:t xml:space="preserve"> the stance, </w:t>
            </w:r>
            <w:proofErr w:type="spellStart"/>
            <w:r>
              <w:t>premises,links</w:t>
            </w:r>
            <w:proofErr w:type="spellEnd"/>
            <w:r>
              <w:t xml:space="preserve"> among ideas, word choice,</w:t>
            </w:r>
          </w:p>
          <w:p w:rsidR="003569C7" w:rsidRDefault="00F55D41">
            <w:pPr>
              <w:contextualSpacing w:val="0"/>
            </w:pPr>
            <w:r>
              <w:t>points of emphasis, and tone used.</w:t>
            </w:r>
          </w:p>
          <w:p w:rsidR="003569C7" w:rsidRDefault="003569C7">
            <w:pPr>
              <w:contextualSpacing w:val="0"/>
            </w:pPr>
          </w:p>
        </w:tc>
      </w:tr>
      <w:tr w:rsidR="003569C7">
        <w:tc>
          <w:tcPr>
            <w:tcW w:w="11055" w:type="dxa"/>
            <w:gridSpan w:val="2"/>
          </w:tcPr>
          <w:p w:rsidR="003569C7" w:rsidRDefault="00F55D41">
            <w:pPr>
              <w:contextualSpacing w:val="0"/>
            </w:pPr>
            <w:r>
              <w:rPr>
                <w:b/>
              </w:rPr>
              <w:t>Presentation of Knowledge and Ideas</w:t>
            </w:r>
          </w:p>
        </w:tc>
      </w:tr>
      <w:tr w:rsidR="003569C7">
        <w:tc>
          <w:tcPr>
            <w:tcW w:w="2055" w:type="dxa"/>
          </w:tcPr>
          <w:p w:rsidR="003569C7" w:rsidRDefault="00F55D41">
            <w:pPr>
              <w:contextualSpacing w:val="0"/>
            </w:pPr>
            <w:r>
              <w:t>SL.11.</w:t>
            </w:r>
            <w:r>
              <w:t>4</w:t>
            </w:r>
          </w:p>
        </w:tc>
        <w:tc>
          <w:tcPr>
            <w:tcW w:w="9000" w:type="dxa"/>
          </w:tcPr>
          <w:p w:rsidR="003569C7" w:rsidRDefault="00F55D41">
            <w:pPr>
              <w:contextualSpacing w:val="0"/>
            </w:pPr>
            <w:r>
              <w:t xml:space="preserve">Present information, </w:t>
            </w:r>
            <w:proofErr w:type="spellStart"/>
            <w:proofErr w:type="gramStart"/>
            <w:r>
              <w:t>findings,and</w:t>
            </w:r>
            <w:proofErr w:type="spellEnd"/>
            <w:proofErr w:type="gramEnd"/>
            <w:r>
              <w:t xml:space="preserve"> supporting evidence, conveying a clear and</w:t>
            </w:r>
          </w:p>
          <w:p w:rsidR="003569C7" w:rsidRDefault="00F55D41">
            <w:pPr>
              <w:contextualSpacing w:val="0"/>
            </w:pPr>
            <w:r>
              <w:t>distinct perspective, such that listeners can follow the line of reasoning, alternative or opposing perspectives are addressed, and the organization, development, substance, and style are appropriate to purpose, audience, and a</w:t>
            </w:r>
          </w:p>
          <w:p w:rsidR="003569C7" w:rsidRDefault="00F55D41">
            <w:pPr>
              <w:contextualSpacing w:val="0"/>
            </w:pPr>
            <w:r>
              <w:t>range of formal and informal</w:t>
            </w:r>
            <w:r>
              <w:t xml:space="preserve"> tasks.</w:t>
            </w:r>
          </w:p>
          <w:p w:rsidR="003569C7" w:rsidRDefault="003569C7">
            <w:pPr>
              <w:contextualSpacing w:val="0"/>
            </w:pPr>
          </w:p>
        </w:tc>
      </w:tr>
      <w:tr w:rsidR="003569C7">
        <w:trPr>
          <w:trHeight w:val="280"/>
        </w:trPr>
        <w:tc>
          <w:tcPr>
            <w:tcW w:w="2055" w:type="dxa"/>
          </w:tcPr>
          <w:p w:rsidR="003569C7" w:rsidRDefault="00F55D41">
            <w:pPr>
              <w:contextualSpacing w:val="0"/>
            </w:pPr>
            <w:r>
              <w:t>SL.11.5</w:t>
            </w:r>
          </w:p>
        </w:tc>
        <w:tc>
          <w:tcPr>
            <w:tcW w:w="9000" w:type="dxa"/>
          </w:tcPr>
          <w:p w:rsidR="003569C7" w:rsidRDefault="00F55D41">
            <w:pPr>
              <w:contextualSpacing w:val="0"/>
            </w:pPr>
            <w:r>
              <w:t xml:space="preserve">Make strategic use of digital media (e.g., textual, </w:t>
            </w:r>
            <w:proofErr w:type="spellStart"/>
            <w:proofErr w:type="gramStart"/>
            <w:r>
              <w:t>graphical,audio</w:t>
            </w:r>
            <w:proofErr w:type="spellEnd"/>
            <w:proofErr w:type="gramEnd"/>
            <w:r>
              <w:t>, visual, and interactive elements) in presentations to enhance understanding of findings, reasoning, and evidence and to add interest.</w:t>
            </w:r>
          </w:p>
          <w:p w:rsidR="003569C7" w:rsidRDefault="003569C7">
            <w:pPr>
              <w:contextualSpacing w:val="0"/>
            </w:pPr>
          </w:p>
          <w:p w:rsidR="003569C7" w:rsidRDefault="003569C7">
            <w:pPr>
              <w:contextualSpacing w:val="0"/>
            </w:pPr>
          </w:p>
          <w:p w:rsidR="003569C7" w:rsidRDefault="003569C7">
            <w:pPr>
              <w:contextualSpacing w:val="0"/>
            </w:pPr>
          </w:p>
        </w:tc>
      </w:tr>
      <w:tr w:rsidR="003569C7">
        <w:tc>
          <w:tcPr>
            <w:tcW w:w="11055" w:type="dxa"/>
            <w:gridSpan w:val="2"/>
          </w:tcPr>
          <w:p w:rsidR="003569C7" w:rsidRDefault="00F55D41">
            <w:pPr>
              <w:contextualSpacing w:val="0"/>
            </w:pPr>
            <w:r>
              <w:rPr>
                <w:b/>
              </w:rPr>
              <w:t>Language</w:t>
            </w:r>
          </w:p>
        </w:tc>
      </w:tr>
      <w:tr w:rsidR="003569C7">
        <w:tc>
          <w:tcPr>
            <w:tcW w:w="11055" w:type="dxa"/>
            <w:gridSpan w:val="2"/>
          </w:tcPr>
          <w:p w:rsidR="003569C7" w:rsidRDefault="00F55D41">
            <w:pPr>
              <w:contextualSpacing w:val="0"/>
            </w:pPr>
            <w:r>
              <w:rPr>
                <w:b/>
              </w:rPr>
              <w:t>Conventions of Standard English</w:t>
            </w:r>
          </w:p>
        </w:tc>
      </w:tr>
      <w:tr w:rsidR="003569C7">
        <w:tc>
          <w:tcPr>
            <w:tcW w:w="2055" w:type="dxa"/>
          </w:tcPr>
          <w:p w:rsidR="003569C7" w:rsidRDefault="00F55D41">
            <w:pPr>
              <w:contextualSpacing w:val="0"/>
              <w:jc w:val="center"/>
            </w:pPr>
            <w:r>
              <w:t xml:space="preserve">L.11.1 </w:t>
            </w:r>
          </w:p>
        </w:tc>
        <w:tc>
          <w:tcPr>
            <w:tcW w:w="9000" w:type="dxa"/>
          </w:tcPr>
          <w:p w:rsidR="003569C7" w:rsidRDefault="00F55D41">
            <w:pPr>
              <w:contextualSpacing w:val="0"/>
            </w:pPr>
            <w:r>
              <w:t>Demonstrate command of the conventions of standard English grammar and usage when writing or speaking.</w:t>
            </w:r>
          </w:p>
          <w:p w:rsidR="003569C7" w:rsidRDefault="003569C7">
            <w:pPr>
              <w:contextualSpacing w:val="0"/>
            </w:pPr>
          </w:p>
        </w:tc>
      </w:tr>
      <w:tr w:rsidR="003569C7">
        <w:tc>
          <w:tcPr>
            <w:tcW w:w="2055" w:type="dxa"/>
          </w:tcPr>
          <w:p w:rsidR="003569C7" w:rsidRDefault="00F55D41">
            <w:pPr>
              <w:contextualSpacing w:val="0"/>
              <w:jc w:val="center"/>
            </w:pPr>
            <w:r>
              <w:t xml:space="preserve">L.11.1a </w:t>
            </w:r>
          </w:p>
        </w:tc>
        <w:tc>
          <w:tcPr>
            <w:tcW w:w="9000" w:type="dxa"/>
          </w:tcPr>
          <w:p w:rsidR="003569C7" w:rsidRDefault="00F55D41">
            <w:pPr>
              <w:ind w:left="420"/>
              <w:contextualSpacing w:val="0"/>
            </w:pPr>
            <w:r>
              <w:t xml:space="preserve">Apply the understanding that usage is a matter of convention, can change over time, and is sometimes </w:t>
            </w:r>
            <w:r>
              <w:t>contested.</w:t>
            </w:r>
          </w:p>
          <w:p w:rsidR="003569C7" w:rsidRDefault="003569C7">
            <w:pPr>
              <w:contextualSpacing w:val="0"/>
            </w:pPr>
          </w:p>
        </w:tc>
      </w:tr>
      <w:tr w:rsidR="003569C7">
        <w:tc>
          <w:tcPr>
            <w:tcW w:w="2055" w:type="dxa"/>
          </w:tcPr>
          <w:p w:rsidR="003569C7" w:rsidRDefault="00F55D41">
            <w:pPr>
              <w:contextualSpacing w:val="0"/>
              <w:jc w:val="center"/>
            </w:pPr>
            <w:r>
              <w:t>L.11.1b</w:t>
            </w:r>
          </w:p>
        </w:tc>
        <w:tc>
          <w:tcPr>
            <w:tcW w:w="9000" w:type="dxa"/>
          </w:tcPr>
          <w:p w:rsidR="003569C7" w:rsidRDefault="00F55D41">
            <w:pPr>
              <w:ind w:left="420"/>
              <w:contextualSpacing w:val="0"/>
            </w:pPr>
            <w:r>
              <w:t>Resolve issues of complex or contested usage, consulting references (</w:t>
            </w:r>
            <w:proofErr w:type="spellStart"/>
            <w:proofErr w:type="gramStart"/>
            <w:r>
              <w:t>e.g.,Merriam</w:t>
            </w:r>
            <w:proofErr w:type="spellEnd"/>
            <w:proofErr w:type="gramEnd"/>
            <w:r>
              <w:t>‐Webster’s Dictionary of English Usage, Garner’s Modern American Usage) as needed.</w:t>
            </w:r>
          </w:p>
          <w:p w:rsidR="003569C7" w:rsidRDefault="003569C7">
            <w:pPr>
              <w:contextualSpacing w:val="0"/>
            </w:pPr>
          </w:p>
        </w:tc>
      </w:tr>
      <w:tr w:rsidR="003569C7">
        <w:tc>
          <w:tcPr>
            <w:tcW w:w="2055" w:type="dxa"/>
          </w:tcPr>
          <w:p w:rsidR="003569C7" w:rsidRDefault="00F55D41">
            <w:pPr>
              <w:contextualSpacing w:val="0"/>
              <w:jc w:val="center"/>
            </w:pPr>
            <w:r>
              <w:t>L.11.2</w:t>
            </w:r>
          </w:p>
        </w:tc>
        <w:tc>
          <w:tcPr>
            <w:tcW w:w="9000" w:type="dxa"/>
          </w:tcPr>
          <w:p w:rsidR="003569C7" w:rsidRDefault="00F55D41">
            <w:pPr>
              <w:contextualSpacing w:val="0"/>
            </w:pPr>
            <w:r>
              <w:t xml:space="preserve">Demonstrate command of the conventions of standard English </w:t>
            </w:r>
            <w:proofErr w:type="spellStart"/>
            <w:proofErr w:type="gramStart"/>
            <w:r>
              <w:t>capitalization,punctuation</w:t>
            </w:r>
            <w:proofErr w:type="spellEnd"/>
            <w:proofErr w:type="gramEnd"/>
            <w:r>
              <w:t>, and spelling when writing.</w:t>
            </w:r>
          </w:p>
          <w:p w:rsidR="003569C7" w:rsidRDefault="003569C7">
            <w:pPr>
              <w:contextualSpacing w:val="0"/>
            </w:pPr>
          </w:p>
        </w:tc>
      </w:tr>
      <w:tr w:rsidR="003569C7">
        <w:tc>
          <w:tcPr>
            <w:tcW w:w="2055" w:type="dxa"/>
          </w:tcPr>
          <w:p w:rsidR="003569C7" w:rsidRDefault="00F55D41">
            <w:pPr>
              <w:contextualSpacing w:val="0"/>
              <w:jc w:val="center"/>
            </w:pPr>
            <w:r>
              <w:t>L.11.2a</w:t>
            </w:r>
          </w:p>
        </w:tc>
        <w:tc>
          <w:tcPr>
            <w:tcW w:w="9000" w:type="dxa"/>
          </w:tcPr>
          <w:p w:rsidR="003569C7" w:rsidRDefault="00F55D41">
            <w:pPr>
              <w:ind w:left="420"/>
              <w:contextualSpacing w:val="0"/>
            </w:pPr>
            <w:r>
              <w:t>Observe hyphenation conventions.</w:t>
            </w:r>
          </w:p>
          <w:p w:rsidR="003569C7" w:rsidRDefault="003569C7">
            <w:pPr>
              <w:contextualSpacing w:val="0"/>
            </w:pPr>
          </w:p>
        </w:tc>
      </w:tr>
      <w:tr w:rsidR="003569C7">
        <w:tc>
          <w:tcPr>
            <w:tcW w:w="2055" w:type="dxa"/>
          </w:tcPr>
          <w:p w:rsidR="003569C7" w:rsidRDefault="00F55D41">
            <w:pPr>
              <w:contextualSpacing w:val="0"/>
              <w:jc w:val="center"/>
            </w:pPr>
            <w:r>
              <w:t>L.11.2b</w:t>
            </w:r>
          </w:p>
        </w:tc>
        <w:tc>
          <w:tcPr>
            <w:tcW w:w="9000" w:type="dxa"/>
          </w:tcPr>
          <w:p w:rsidR="003569C7" w:rsidRDefault="00F55D41">
            <w:pPr>
              <w:ind w:left="420"/>
              <w:contextualSpacing w:val="0"/>
            </w:pPr>
            <w:r>
              <w:t xml:space="preserve">Spell correctly. </w:t>
            </w:r>
          </w:p>
        </w:tc>
      </w:tr>
      <w:tr w:rsidR="003569C7">
        <w:tc>
          <w:tcPr>
            <w:tcW w:w="11055" w:type="dxa"/>
            <w:gridSpan w:val="2"/>
          </w:tcPr>
          <w:p w:rsidR="003569C7" w:rsidRDefault="00F55D41">
            <w:pPr>
              <w:contextualSpacing w:val="0"/>
            </w:pPr>
            <w:r>
              <w:rPr>
                <w:b/>
              </w:rPr>
              <w:t>Knowledge of Language</w:t>
            </w:r>
          </w:p>
        </w:tc>
      </w:tr>
      <w:tr w:rsidR="003569C7">
        <w:tc>
          <w:tcPr>
            <w:tcW w:w="2055" w:type="dxa"/>
          </w:tcPr>
          <w:p w:rsidR="003569C7" w:rsidRDefault="00F55D41">
            <w:pPr>
              <w:contextualSpacing w:val="0"/>
            </w:pPr>
            <w:r>
              <w:lastRenderedPageBreak/>
              <w:t>L.11.3</w:t>
            </w:r>
          </w:p>
        </w:tc>
        <w:tc>
          <w:tcPr>
            <w:tcW w:w="9000" w:type="dxa"/>
          </w:tcPr>
          <w:p w:rsidR="003569C7" w:rsidRDefault="00F55D41">
            <w:pPr>
              <w:contextualSpacing w:val="0"/>
            </w:pPr>
            <w:r>
              <w:t>Apply knowledge of language to understand how language functions in different contexts, to make effective choices for meaning or style, and to comprehend more fully when reading or listening.</w:t>
            </w:r>
          </w:p>
          <w:p w:rsidR="003569C7" w:rsidRDefault="003569C7">
            <w:pPr>
              <w:contextualSpacing w:val="0"/>
            </w:pPr>
          </w:p>
        </w:tc>
      </w:tr>
      <w:tr w:rsidR="003569C7">
        <w:tc>
          <w:tcPr>
            <w:tcW w:w="2055" w:type="dxa"/>
          </w:tcPr>
          <w:p w:rsidR="003569C7" w:rsidRDefault="00F55D41">
            <w:pPr>
              <w:contextualSpacing w:val="0"/>
            </w:pPr>
            <w:r>
              <w:t>L.11.3a</w:t>
            </w:r>
          </w:p>
        </w:tc>
        <w:tc>
          <w:tcPr>
            <w:tcW w:w="9000" w:type="dxa"/>
          </w:tcPr>
          <w:p w:rsidR="003569C7" w:rsidRDefault="00F55D41">
            <w:pPr>
              <w:ind w:left="420"/>
              <w:contextualSpacing w:val="0"/>
            </w:pPr>
            <w:r>
              <w:t xml:space="preserve">Vary syntax for effect, consulting references (e.g., </w:t>
            </w:r>
            <w:proofErr w:type="spellStart"/>
            <w:r>
              <w:t>T</w:t>
            </w:r>
            <w:r>
              <w:t>ufte’s</w:t>
            </w:r>
            <w:proofErr w:type="spellEnd"/>
            <w:r>
              <w:t xml:space="preserve"> Artful Sentences) for guidance as needed; when analyzing complex texts, demonstrate an understanding of how syntax contributes to the purpose or meaning of the text.</w:t>
            </w:r>
          </w:p>
          <w:p w:rsidR="003569C7" w:rsidRDefault="003569C7">
            <w:pPr>
              <w:contextualSpacing w:val="0"/>
            </w:pPr>
          </w:p>
        </w:tc>
      </w:tr>
      <w:tr w:rsidR="003569C7">
        <w:tc>
          <w:tcPr>
            <w:tcW w:w="11055" w:type="dxa"/>
            <w:gridSpan w:val="2"/>
          </w:tcPr>
          <w:p w:rsidR="003569C7" w:rsidRDefault="00F55D41">
            <w:pPr>
              <w:contextualSpacing w:val="0"/>
            </w:pPr>
            <w:r>
              <w:rPr>
                <w:b/>
              </w:rPr>
              <w:t>Vocabulary Acquisition and Use</w:t>
            </w:r>
          </w:p>
        </w:tc>
      </w:tr>
      <w:tr w:rsidR="003569C7">
        <w:tc>
          <w:tcPr>
            <w:tcW w:w="2055" w:type="dxa"/>
          </w:tcPr>
          <w:p w:rsidR="003569C7" w:rsidRDefault="00F55D41">
            <w:pPr>
              <w:contextualSpacing w:val="0"/>
            </w:pPr>
            <w:r>
              <w:t xml:space="preserve">L.11.4 </w:t>
            </w:r>
          </w:p>
        </w:tc>
        <w:tc>
          <w:tcPr>
            <w:tcW w:w="9000" w:type="dxa"/>
          </w:tcPr>
          <w:p w:rsidR="003569C7" w:rsidRDefault="00F55D41">
            <w:pPr>
              <w:contextualSpacing w:val="0"/>
            </w:pPr>
            <w:r>
              <w:t>Determine or clarify the meaning of unknown and multiple‐meaning words and phrases based on grades 11–12 reading and content, choosing flexibly from a range of strategies.</w:t>
            </w:r>
          </w:p>
          <w:p w:rsidR="003569C7" w:rsidRDefault="003569C7">
            <w:pPr>
              <w:contextualSpacing w:val="0"/>
            </w:pPr>
          </w:p>
        </w:tc>
      </w:tr>
      <w:tr w:rsidR="003569C7">
        <w:tc>
          <w:tcPr>
            <w:tcW w:w="2055" w:type="dxa"/>
          </w:tcPr>
          <w:p w:rsidR="003569C7" w:rsidRDefault="00F55D41">
            <w:pPr>
              <w:contextualSpacing w:val="0"/>
            </w:pPr>
            <w:r>
              <w:t>L.11.4a</w:t>
            </w:r>
          </w:p>
        </w:tc>
        <w:tc>
          <w:tcPr>
            <w:tcW w:w="9000" w:type="dxa"/>
          </w:tcPr>
          <w:p w:rsidR="003569C7" w:rsidRDefault="00F55D41">
            <w:pPr>
              <w:ind w:left="420"/>
              <w:contextualSpacing w:val="0"/>
            </w:pPr>
            <w:r>
              <w:t xml:space="preserve">Use context (e.g., the overall meaning of a sentence, paragraph, or text; </w:t>
            </w:r>
            <w:r>
              <w:t>a word’s position or function in a sentence) as a clue to the meaning of a word or phrase.</w:t>
            </w:r>
          </w:p>
          <w:p w:rsidR="003569C7" w:rsidRDefault="003569C7">
            <w:pPr>
              <w:contextualSpacing w:val="0"/>
            </w:pPr>
          </w:p>
        </w:tc>
      </w:tr>
      <w:tr w:rsidR="003569C7">
        <w:tc>
          <w:tcPr>
            <w:tcW w:w="2055" w:type="dxa"/>
          </w:tcPr>
          <w:p w:rsidR="003569C7" w:rsidRDefault="00F55D41">
            <w:pPr>
              <w:contextualSpacing w:val="0"/>
            </w:pPr>
            <w:r>
              <w:t xml:space="preserve">L.11.4b </w:t>
            </w:r>
          </w:p>
        </w:tc>
        <w:tc>
          <w:tcPr>
            <w:tcW w:w="9000" w:type="dxa"/>
          </w:tcPr>
          <w:p w:rsidR="003569C7" w:rsidRDefault="00F55D41">
            <w:pPr>
              <w:ind w:left="420"/>
              <w:contextualSpacing w:val="0"/>
            </w:pPr>
            <w:r>
              <w:t>Identify and correctly use patterns of word changes that indicate different meanings or parts of speech (e.g., conceive, conception, conceivable).</w:t>
            </w:r>
          </w:p>
          <w:p w:rsidR="003569C7" w:rsidRDefault="003569C7">
            <w:pPr>
              <w:contextualSpacing w:val="0"/>
            </w:pPr>
          </w:p>
        </w:tc>
      </w:tr>
      <w:tr w:rsidR="003569C7">
        <w:tc>
          <w:tcPr>
            <w:tcW w:w="2055" w:type="dxa"/>
          </w:tcPr>
          <w:p w:rsidR="003569C7" w:rsidRDefault="00F55D41">
            <w:pPr>
              <w:contextualSpacing w:val="0"/>
            </w:pPr>
            <w:r>
              <w:t>L.11.</w:t>
            </w:r>
            <w:r>
              <w:t xml:space="preserve">4c </w:t>
            </w:r>
          </w:p>
        </w:tc>
        <w:tc>
          <w:tcPr>
            <w:tcW w:w="9000" w:type="dxa"/>
          </w:tcPr>
          <w:p w:rsidR="003569C7" w:rsidRDefault="00F55D41">
            <w:pPr>
              <w:ind w:left="420"/>
              <w:contextualSpacing w:val="0"/>
            </w:pPr>
            <w:r>
              <w:t xml:space="preserve">Consult general and specialized reference materials (e.g., </w:t>
            </w:r>
            <w:proofErr w:type="spellStart"/>
            <w:proofErr w:type="gramStart"/>
            <w:r>
              <w:t>dictionaries,glossaries</w:t>
            </w:r>
            <w:proofErr w:type="spellEnd"/>
            <w:proofErr w:type="gramEnd"/>
            <w:r>
              <w:t xml:space="preserve">, thesauruses), both print and digital, to find the pronunciation of a word or determine or clarify its precise meaning, </w:t>
            </w:r>
            <w:proofErr w:type="spellStart"/>
            <w:r>
              <w:t>its</w:t>
            </w:r>
            <w:proofErr w:type="spellEnd"/>
            <w:r>
              <w:t xml:space="preserve"> part of speech, its etymology, or its standar</w:t>
            </w:r>
            <w:r>
              <w:t>d usage.</w:t>
            </w:r>
          </w:p>
          <w:p w:rsidR="003569C7" w:rsidRDefault="003569C7">
            <w:pPr>
              <w:contextualSpacing w:val="0"/>
            </w:pPr>
          </w:p>
        </w:tc>
      </w:tr>
      <w:tr w:rsidR="003569C7">
        <w:tc>
          <w:tcPr>
            <w:tcW w:w="2055" w:type="dxa"/>
          </w:tcPr>
          <w:p w:rsidR="003569C7" w:rsidRDefault="00F55D41">
            <w:pPr>
              <w:contextualSpacing w:val="0"/>
            </w:pPr>
            <w:r>
              <w:t xml:space="preserve">L.11.4d </w:t>
            </w:r>
          </w:p>
        </w:tc>
        <w:tc>
          <w:tcPr>
            <w:tcW w:w="9000" w:type="dxa"/>
          </w:tcPr>
          <w:p w:rsidR="003569C7" w:rsidRDefault="00F55D41">
            <w:pPr>
              <w:ind w:left="420"/>
              <w:contextualSpacing w:val="0"/>
            </w:pPr>
            <w:r>
              <w:t>Verify the preliminary determination of the meaning of a word or phrase (e.g., by checking the inferred meaning in context or in a dictionary).</w:t>
            </w:r>
          </w:p>
          <w:p w:rsidR="003569C7" w:rsidRDefault="003569C7">
            <w:pPr>
              <w:contextualSpacing w:val="0"/>
            </w:pPr>
          </w:p>
        </w:tc>
      </w:tr>
      <w:tr w:rsidR="003569C7">
        <w:trPr>
          <w:trHeight w:val="120"/>
        </w:trPr>
        <w:tc>
          <w:tcPr>
            <w:tcW w:w="2055" w:type="dxa"/>
          </w:tcPr>
          <w:p w:rsidR="003569C7" w:rsidRDefault="00F55D41">
            <w:pPr>
              <w:contextualSpacing w:val="0"/>
            </w:pPr>
            <w:r>
              <w:t>L.11.5</w:t>
            </w:r>
          </w:p>
        </w:tc>
        <w:tc>
          <w:tcPr>
            <w:tcW w:w="9000" w:type="dxa"/>
          </w:tcPr>
          <w:p w:rsidR="003569C7" w:rsidRDefault="00F55D41">
            <w:pPr>
              <w:contextualSpacing w:val="0"/>
            </w:pPr>
            <w:r>
              <w:t>Demonstrate understanding of figurative language, word relationships, and nuances in word meanings.</w:t>
            </w:r>
          </w:p>
          <w:p w:rsidR="003569C7" w:rsidRDefault="003569C7">
            <w:pPr>
              <w:contextualSpacing w:val="0"/>
            </w:pPr>
          </w:p>
        </w:tc>
      </w:tr>
      <w:tr w:rsidR="003569C7">
        <w:trPr>
          <w:trHeight w:val="120"/>
        </w:trPr>
        <w:tc>
          <w:tcPr>
            <w:tcW w:w="2055" w:type="dxa"/>
          </w:tcPr>
          <w:p w:rsidR="003569C7" w:rsidRDefault="00F55D41">
            <w:pPr>
              <w:contextualSpacing w:val="0"/>
            </w:pPr>
            <w:r>
              <w:t xml:space="preserve">L.11.5a </w:t>
            </w:r>
          </w:p>
        </w:tc>
        <w:tc>
          <w:tcPr>
            <w:tcW w:w="9000" w:type="dxa"/>
          </w:tcPr>
          <w:p w:rsidR="003569C7" w:rsidRDefault="00F55D41">
            <w:pPr>
              <w:ind w:left="420"/>
              <w:contextualSpacing w:val="0"/>
            </w:pPr>
            <w:r>
              <w:t>Interpret figures of speech (</w:t>
            </w:r>
            <w:proofErr w:type="spellStart"/>
            <w:proofErr w:type="gramStart"/>
            <w:r>
              <w:t>e.g.,hyperbole</w:t>
            </w:r>
            <w:proofErr w:type="spellEnd"/>
            <w:proofErr w:type="gramEnd"/>
            <w:r>
              <w:t>, paradox) in context and analyze their role in the text.</w:t>
            </w:r>
          </w:p>
          <w:p w:rsidR="003569C7" w:rsidRDefault="003569C7">
            <w:pPr>
              <w:ind w:left="420"/>
              <w:contextualSpacing w:val="0"/>
            </w:pPr>
          </w:p>
        </w:tc>
      </w:tr>
      <w:tr w:rsidR="003569C7">
        <w:trPr>
          <w:trHeight w:val="120"/>
        </w:trPr>
        <w:tc>
          <w:tcPr>
            <w:tcW w:w="2055" w:type="dxa"/>
          </w:tcPr>
          <w:p w:rsidR="003569C7" w:rsidRDefault="00F55D41">
            <w:pPr>
              <w:contextualSpacing w:val="0"/>
            </w:pPr>
            <w:r>
              <w:t>L.11.5b</w:t>
            </w:r>
          </w:p>
        </w:tc>
        <w:tc>
          <w:tcPr>
            <w:tcW w:w="9000" w:type="dxa"/>
          </w:tcPr>
          <w:p w:rsidR="003569C7" w:rsidRDefault="00F55D41">
            <w:pPr>
              <w:ind w:left="420"/>
              <w:contextualSpacing w:val="0"/>
            </w:pPr>
            <w:r>
              <w:t>Analyze nuances in the meaning of words with similar denotations.</w:t>
            </w:r>
          </w:p>
          <w:p w:rsidR="003569C7" w:rsidRDefault="003569C7">
            <w:pPr>
              <w:contextualSpacing w:val="0"/>
            </w:pPr>
          </w:p>
        </w:tc>
      </w:tr>
      <w:tr w:rsidR="003569C7">
        <w:trPr>
          <w:trHeight w:val="120"/>
        </w:trPr>
        <w:tc>
          <w:tcPr>
            <w:tcW w:w="2055" w:type="dxa"/>
          </w:tcPr>
          <w:p w:rsidR="003569C7" w:rsidRDefault="00F55D41">
            <w:pPr>
              <w:contextualSpacing w:val="0"/>
            </w:pPr>
            <w:r>
              <w:t>L.11.6</w:t>
            </w:r>
          </w:p>
        </w:tc>
        <w:tc>
          <w:tcPr>
            <w:tcW w:w="9000" w:type="dxa"/>
          </w:tcPr>
          <w:p w:rsidR="003569C7" w:rsidRDefault="00F55D41">
            <w:pPr>
              <w:contextualSpacing w:val="0"/>
            </w:pPr>
            <w:r>
              <w:t>Acquire and use accurately general academic and domain‐specific words and phrases, sufficient for reading, writing, speaking, and listening at the college and career readiness level</w:t>
            </w:r>
            <w:r>
              <w:t>; demonstrate independence in gathering vocabulary knowledge when considering a word or phrase important to comprehension or</w:t>
            </w:r>
          </w:p>
          <w:p w:rsidR="003569C7" w:rsidRDefault="00F55D41">
            <w:pPr>
              <w:contextualSpacing w:val="0"/>
            </w:pPr>
            <w:r>
              <w:t>expression.</w:t>
            </w:r>
          </w:p>
          <w:p w:rsidR="003569C7" w:rsidRDefault="003569C7">
            <w:pPr>
              <w:contextualSpacing w:val="0"/>
            </w:pPr>
          </w:p>
        </w:tc>
      </w:tr>
    </w:tbl>
    <w:p w:rsidR="003569C7" w:rsidRDefault="003569C7"/>
    <w:p w:rsidR="003569C7" w:rsidRDefault="003569C7"/>
    <w:p w:rsidR="003569C7" w:rsidRDefault="00F55D41">
      <w:pPr>
        <w:jc w:val="center"/>
      </w:pPr>
      <w:r>
        <w:rPr>
          <w:b/>
        </w:rPr>
        <w:t>11th Grade Pacing Guide</w:t>
      </w:r>
    </w:p>
    <w:p w:rsidR="003569C7" w:rsidRDefault="00F55D41">
      <w:pPr>
        <w:jc w:val="center"/>
      </w:pPr>
      <w:r>
        <w:rPr>
          <w:b/>
        </w:rPr>
        <w:t>Fourth Nine Weeks</w:t>
      </w:r>
    </w:p>
    <w:tbl>
      <w:tblPr>
        <w:tblStyle w:val="a2"/>
        <w:tblW w:w="11025" w:type="dxa"/>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8970"/>
      </w:tblGrid>
      <w:tr w:rsidR="003569C7">
        <w:tc>
          <w:tcPr>
            <w:tcW w:w="11025" w:type="dxa"/>
            <w:gridSpan w:val="2"/>
          </w:tcPr>
          <w:p w:rsidR="003569C7" w:rsidRDefault="00F55D41">
            <w:pPr>
              <w:contextualSpacing w:val="0"/>
              <w:jc w:val="center"/>
            </w:pPr>
            <w:r>
              <w:rPr>
                <w:b/>
              </w:rPr>
              <w:lastRenderedPageBreak/>
              <w:t>Reading Literature</w:t>
            </w:r>
          </w:p>
        </w:tc>
      </w:tr>
      <w:tr w:rsidR="003569C7">
        <w:tc>
          <w:tcPr>
            <w:tcW w:w="11025" w:type="dxa"/>
            <w:gridSpan w:val="2"/>
          </w:tcPr>
          <w:p w:rsidR="003569C7" w:rsidRDefault="00F55D41">
            <w:pPr>
              <w:contextualSpacing w:val="0"/>
            </w:pPr>
            <w:r>
              <w:rPr>
                <w:b/>
              </w:rPr>
              <w:t>Key Ideas and Details</w:t>
            </w:r>
          </w:p>
        </w:tc>
      </w:tr>
      <w:tr w:rsidR="003569C7">
        <w:tc>
          <w:tcPr>
            <w:tcW w:w="2055" w:type="dxa"/>
          </w:tcPr>
          <w:p w:rsidR="003569C7" w:rsidRDefault="00F55D41">
            <w:pPr>
              <w:contextualSpacing w:val="0"/>
            </w:pPr>
            <w:r>
              <w:t xml:space="preserve">RL.11.1 </w:t>
            </w:r>
          </w:p>
        </w:tc>
        <w:tc>
          <w:tcPr>
            <w:tcW w:w="8970" w:type="dxa"/>
          </w:tcPr>
          <w:p w:rsidR="003569C7" w:rsidRDefault="00F55D41">
            <w:pPr>
              <w:contextualSpacing w:val="0"/>
            </w:pPr>
            <w:r>
              <w:t xml:space="preserve">Cite strong and thorough textual evidence to support analysis of what the text says explicitly as well as inferences drawn from the text, including determining where the text leaves </w:t>
            </w:r>
            <w:proofErr w:type="gramStart"/>
            <w:r>
              <w:t>matters</w:t>
            </w:r>
            <w:proofErr w:type="gramEnd"/>
            <w:r>
              <w:t xml:space="preserve"> uncertain.</w:t>
            </w:r>
          </w:p>
          <w:p w:rsidR="003569C7" w:rsidRDefault="003569C7">
            <w:pPr>
              <w:contextualSpacing w:val="0"/>
            </w:pPr>
          </w:p>
        </w:tc>
      </w:tr>
      <w:tr w:rsidR="003569C7">
        <w:tc>
          <w:tcPr>
            <w:tcW w:w="2055" w:type="dxa"/>
          </w:tcPr>
          <w:p w:rsidR="003569C7" w:rsidRDefault="00F55D41">
            <w:pPr>
              <w:contextualSpacing w:val="0"/>
            </w:pPr>
            <w:r>
              <w:t xml:space="preserve">RL.11.2 </w:t>
            </w:r>
          </w:p>
        </w:tc>
        <w:tc>
          <w:tcPr>
            <w:tcW w:w="8970" w:type="dxa"/>
          </w:tcPr>
          <w:p w:rsidR="003569C7" w:rsidRDefault="00F55D41">
            <w:pPr>
              <w:contextualSpacing w:val="0"/>
            </w:pPr>
            <w:r>
              <w:t>Determine themes or central ideas of a text and analyze in detail their development over the course of the text, including how details of a text interact and build on one another to produce a complex account; provide an accurate summary of the text based u</w:t>
            </w:r>
            <w:r>
              <w:t>pon this analysis.</w:t>
            </w:r>
          </w:p>
          <w:p w:rsidR="003569C7" w:rsidRDefault="003569C7">
            <w:pPr>
              <w:contextualSpacing w:val="0"/>
            </w:pPr>
          </w:p>
        </w:tc>
      </w:tr>
      <w:tr w:rsidR="003569C7">
        <w:tc>
          <w:tcPr>
            <w:tcW w:w="2055" w:type="dxa"/>
          </w:tcPr>
          <w:p w:rsidR="003569C7" w:rsidRDefault="00F55D41">
            <w:pPr>
              <w:contextualSpacing w:val="0"/>
            </w:pPr>
            <w:r>
              <w:t xml:space="preserve">RL.11.3 </w:t>
            </w:r>
          </w:p>
        </w:tc>
        <w:tc>
          <w:tcPr>
            <w:tcW w:w="8970" w:type="dxa"/>
          </w:tcPr>
          <w:p w:rsidR="003569C7" w:rsidRDefault="00F55D41">
            <w:pPr>
              <w:contextualSpacing w:val="0"/>
            </w:pPr>
            <w:r>
              <w:t>Analyze the impact of the author’s choices regarding how to develop and relate</w:t>
            </w:r>
          </w:p>
          <w:p w:rsidR="003569C7" w:rsidRDefault="00F55D41">
            <w:pPr>
              <w:contextualSpacing w:val="0"/>
            </w:pPr>
            <w:r>
              <w:t>elements of a literary text (e.g., where a story is set, how the action is ordered, how the characters are introduced and developed).</w:t>
            </w:r>
          </w:p>
          <w:p w:rsidR="003569C7" w:rsidRDefault="003569C7">
            <w:pPr>
              <w:contextualSpacing w:val="0"/>
            </w:pPr>
          </w:p>
        </w:tc>
      </w:tr>
      <w:tr w:rsidR="003569C7">
        <w:tc>
          <w:tcPr>
            <w:tcW w:w="11025" w:type="dxa"/>
            <w:gridSpan w:val="2"/>
          </w:tcPr>
          <w:p w:rsidR="003569C7" w:rsidRDefault="00F55D41">
            <w:pPr>
              <w:contextualSpacing w:val="0"/>
            </w:pPr>
            <w:r>
              <w:rPr>
                <w:b/>
              </w:rPr>
              <w:t>Craft and S</w:t>
            </w:r>
            <w:r>
              <w:rPr>
                <w:b/>
              </w:rPr>
              <w:t>tructure</w:t>
            </w:r>
          </w:p>
        </w:tc>
      </w:tr>
      <w:tr w:rsidR="003569C7">
        <w:tc>
          <w:tcPr>
            <w:tcW w:w="2055" w:type="dxa"/>
          </w:tcPr>
          <w:p w:rsidR="003569C7" w:rsidRDefault="00F55D41">
            <w:pPr>
              <w:contextualSpacing w:val="0"/>
            </w:pPr>
            <w:r>
              <w:t xml:space="preserve">RL.11.4 </w:t>
            </w:r>
          </w:p>
        </w:tc>
        <w:tc>
          <w:tcPr>
            <w:tcW w:w="8970" w:type="dxa"/>
          </w:tcPr>
          <w:p w:rsidR="003569C7" w:rsidRDefault="00F55D41">
            <w:pPr>
              <w:contextualSpacing w:val="0"/>
            </w:pPr>
            <w:r>
              <w:t>Determine the meaning of words and phrases as they are used in</w:t>
            </w:r>
          </w:p>
          <w:p w:rsidR="003569C7" w:rsidRDefault="00F55D41">
            <w:pPr>
              <w:contextualSpacing w:val="0"/>
            </w:pPr>
            <w:r>
              <w:t xml:space="preserve">the </w:t>
            </w:r>
            <w:proofErr w:type="spellStart"/>
            <w:proofErr w:type="gramStart"/>
            <w:r>
              <w:t>text,including</w:t>
            </w:r>
            <w:proofErr w:type="spellEnd"/>
            <w:proofErr w:type="gramEnd"/>
            <w:r>
              <w:t xml:space="preserve"> figurative and connotative meanings; analyze the impact of specific</w:t>
            </w:r>
          </w:p>
          <w:p w:rsidR="003569C7" w:rsidRDefault="00F55D41">
            <w:pPr>
              <w:contextualSpacing w:val="0"/>
            </w:pPr>
            <w:r>
              <w:t>word choices on meaning and tone, including words with multiple meanings or</w:t>
            </w:r>
          </w:p>
          <w:p w:rsidR="003569C7" w:rsidRDefault="00F55D41">
            <w:pPr>
              <w:contextualSpacing w:val="0"/>
            </w:pPr>
            <w:r>
              <w:t>language that is particularly fresh, engaging, or beautiful. (Include Shakespeare</w:t>
            </w:r>
          </w:p>
          <w:p w:rsidR="003569C7" w:rsidRDefault="00F55D41">
            <w:pPr>
              <w:contextualSpacing w:val="0"/>
            </w:pPr>
            <w:r>
              <w:t>as well as other authors.)</w:t>
            </w:r>
          </w:p>
          <w:p w:rsidR="003569C7" w:rsidRDefault="003569C7">
            <w:pPr>
              <w:contextualSpacing w:val="0"/>
            </w:pPr>
          </w:p>
        </w:tc>
      </w:tr>
      <w:tr w:rsidR="003569C7">
        <w:tc>
          <w:tcPr>
            <w:tcW w:w="2055" w:type="dxa"/>
          </w:tcPr>
          <w:p w:rsidR="003569C7" w:rsidRDefault="00F55D41">
            <w:pPr>
              <w:contextualSpacing w:val="0"/>
            </w:pPr>
            <w:r>
              <w:t>RL.11.5</w:t>
            </w:r>
          </w:p>
        </w:tc>
        <w:tc>
          <w:tcPr>
            <w:tcW w:w="8970" w:type="dxa"/>
          </w:tcPr>
          <w:p w:rsidR="003569C7" w:rsidRDefault="00F55D41">
            <w:pPr>
              <w:contextualSpacing w:val="0"/>
            </w:pPr>
            <w:r>
              <w:t xml:space="preserve">Analyze how an author’s choices concerning how to structure </w:t>
            </w:r>
            <w:proofErr w:type="spellStart"/>
            <w:r>
              <w:t>spe</w:t>
            </w:r>
            <w:proofErr w:type="spellEnd"/>
          </w:p>
          <w:p w:rsidR="003569C7" w:rsidRDefault="00F55D41">
            <w:pPr>
              <w:contextualSpacing w:val="0"/>
            </w:pPr>
            <w:proofErr w:type="spellStart"/>
            <w:r>
              <w:t>cific</w:t>
            </w:r>
            <w:proofErr w:type="spellEnd"/>
            <w:r>
              <w:t xml:space="preserve"> parts of a text (e.g., the choice of where to begin or end a story,</w:t>
            </w:r>
            <w:r>
              <w:t xml:space="preserve"> the choice to provide a comedic or tragic resolution) contribute to its overall structure and meaning as well as its aesthetic impact.</w:t>
            </w:r>
          </w:p>
          <w:p w:rsidR="003569C7" w:rsidRDefault="003569C7">
            <w:pPr>
              <w:contextualSpacing w:val="0"/>
            </w:pPr>
          </w:p>
        </w:tc>
      </w:tr>
      <w:tr w:rsidR="003569C7">
        <w:tc>
          <w:tcPr>
            <w:tcW w:w="2055" w:type="dxa"/>
          </w:tcPr>
          <w:p w:rsidR="003569C7" w:rsidRDefault="00F55D41">
            <w:pPr>
              <w:contextualSpacing w:val="0"/>
            </w:pPr>
            <w:r>
              <w:t xml:space="preserve">RL.11.6 </w:t>
            </w:r>
          </w:p>
        </w:tc>
        <w:tc>
          <w:tcPr>
            <w:tcW w:w="8970" w:type="dxa"/>
          </w:tcPr>
          <w:p w:rsidR="003569C7" w:rsidRDefault="00F55D41">
            <w:pPr>
              <w:contextualSpacing w:val="0"/>
            </w:pPr>
            <w:r>
              <w:t>Analyze a case in which grasping a point of view requires distinguishing what is directly stated in a text fr</w:t>
            </w:r>
            <w:r>
              <w:t>om what is really meant (e.g., satire, sarcasm, irony, or understatement).</w:t>
            </w:r>
          </w:p>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pPr>
            <w:r>
              <w:rPr>
                <w:b/>
              </w:rPr>
              <w:t>Integration of Knowledge and Skills</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pPr>
            <w:r>
              <w:rPr>
                <w:b/>
              </w:rPr>
              <w:t>Range of Reading and Level of Text Complexity</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pPr>
            <w:r>
              <w:rPr>
                <w:b/>
              </w:rPr>
              <w:t>Reading Informational Text</w:t>
            </w:r>
          </w:p>
        </w:tc>
      </w:tr>
      <w:tr w:rsidR="003569C7">
        <w:tc>
          <w:tcPr>
            <w:tcW w:w="11025" w:type="dxa"/>
            <w:gridSpan w:val="2"/>
          </w:tcPr>
          <w:p w:rsidR="003569C7" w:rsidRDefault="00F55D41">
            <w:pPr>
              <w:contextualSpacing w:val="0"/>
            </w:pPr>
            <w:r>
              <w:rPr>
                <w:b/>
              </w:rPr>
              <w:t>Key Ideas and Details</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pPr>
            <w:r>
              <w:rPr>
                <w:b/>
              </w:rPr>
              <w:t>Craft and Structure</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pPr>
            <w:r>
              <w:rPr>
                <w:b/>
              </w:rPr>
              <w:t>Integration of Knowledge and Ideas</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pPr>
            <w:r>
              <w:rPr>
                <w:b/>
              </w:rPr>
              <w:t>Range of Reading and Level of Text Complexity</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jc w:val="center"/>
            </w:pPr>
            <w:r>
              <w:rPr>
                <w:b/>
              </w:rPr>
              <w:t>All Writing should be covered as applicable**</w:t>
            </w:r>
          </w:p>
        </w:tc>
      </w:tr>
      <w:tr w:rsidR="003569C7">
        <w:tc>
          <w:tcPr>
            <w:tcW w:w="11025" w:type="dxa"/>
            <w:gridSpan w:val="2"/>
          </w:tcPr>
          <w:p w:rsidR="003569C7" w:rsidRDefault="00F55D41">
            <w:pPr>
              <w:contextualSpacing w:val="0"/>
            </w:pPr>
            <w:r>
              <w:rPr>
                <w:b/>
              </w:rPr>
              <w:t>Text Types and Purposes</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ind w:left="420"/>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pPr>
            <w:r>
              <w:rPr>
                <w:b/>
              </w:rPr>
              <w:t>Production and Distribution of Writing</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pPr>
            <w:r>
              <w:rPr>
                <w:b/>
              </w:rPr>
              <w:t>Research to Build and Present Knowledge</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pPr>
            <w:r>
              <w:rPr>
                <w:b/>
              </w:rPr>
              <w:t>Range of Writing</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jc w:val="center"/>
            </w:pPr>
            <w:r>
              <w:rPr>
                <w:b/>
              </w:rPr>
              <w:t>Speaking and Listening</w:t>
            </w:r>
          </w:p>
        </w:tc>
      </w:tr>
      <w:tr w:rsidR="003569C7">
        <w:tc>
          <w:tcPr>
            <w:tcW w:w="11025" w:type="dxa"/>
            <w:gridSpan w:val="2"/>
          </w:tcPr>
          <w:p w:rsidR="003569C7" w:rsidRDefault="00F55D41">
            <w:pPr>
              <w:contextualSpacing w:val="0"/>
            </w:pPr>
            <w:r>
              <w:rPr>
                <w:b/>
              </w:rPr>
              <w:lastRenderedPageBreak/>
              <w:t>Comprehension and Collaboration</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pPr>
            <w:r>
              <w:rPr>
                <w:b/>
              </w:rPr>
              <w:t>Presentation of Knowledge and Ideas</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rPr>
          <w:trHeight w:val="280"/>
        </w:trPr>
        <w:tc>
          <w:tcPr>
            <w:tcW w:w="2055" w:type="dxa"/>
          </w:tcPr>
          <w:p w:rsidR="003569C7" w:rsidRDefault="003569C7">
            <w:pPr>
              <w:contextualSpacing w:val="0"/>
            </w:pPr>
          </w:p>
        </w:tc>
        <w:tc>
          <w:tcPr>
            <w:tcW w:w="8970" w:type="dxa"/>
          </w:tcPr>
          <w:p w:rsidR="003569C7" w:rsidRDefault="003569C7">
            <w:pPr>
              <w:contextualSpacing w:val="0"/>
            </w:pPr>
          </w:p>
        </w:tc>
      </w:tr>
      <w:tr w:rsidR="003569C7">
        <w:trPr>
          <w:trHeight w:val="280"/>
        </w:trPr>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jc w:val="center"/>
            </w:pPr>
            <w:r>
              <w:rPr>
                <w:b/>
                <w:sz w:val="28"/>
                <w:szCs w:val="28"/>
              </w:rPr>
              <w:t>Language</w:t>
            </w:r>
          </w:p>
        </w:tc>
      </w:tr>
      <w:tr w:rsidR="003569C7">
        <w:tc>
          <w:tcPr>
            <w:tcW w:w="11025" w:type="dxa"/>
            <w:gridSpan w:val="2"/>
          </w:tcPr>
          <w:p w:rsidR="003569C7" w:rsidRDefault="00F55D41">
            <w:pPr>
              <w:contextualSpacing w:val="0"/>
            </w:pPr>
            <w:r>
              <w:rPr>
                <w:b/>
              </w:rPr>
              <w:t>Conventions of Standard English</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ind w:left="420"/>
              <w:contextualSpacing w:val="0"/>
            </w:pPr>
          </w:p>
        </w:tc>
      </w:tr>
      <w:tr w:rsidR="003569C7">
        <w:tc>
          <w:tcPr>
            <w:tcW w:w="11025" w:type="dxa"/>
            <w:gridSpan w:val="2"/>
          </w:tcPr>
          <w:p w:rsidR="003569C7" w:rsidRDefault="00F55D41">
            <w:pPr>
              <w:contextualSpacing w:val="0"/>
              <w:jc w:val="center"/>
            </w:pPr>
            <w:r>
              <w:rPr>
                <w:b/>
              </w:rPr>
              <w:t>Knowledge of Language</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11025" w:type="dxa"/>
            <w:gridSpan w:val="2"/>
          </w:tcPr>
          <w:p w:rsidR="003569C7" w:rsidRDefault="00F55D41">
            <w:pPr>
              <w:contextualSpacing w:val="0"/>
            </w:pPr>
            <w:r>
              <w:rPr>
                <w:b/>
              </w:rPr>
              <w:t>Vocabulary Acquisition and Use</w:t>
            </w: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c>
          <w:tcPr>
            <w:tcW w:w="2055" w:type="dxa"/>
          </w:tcPr>
          <w:p w:rsidR="003569C7" w:rsidRDefault="003569C7">
            <w:pPr>
              <w:contextualSpacing w:val="0"/>
            </w:pPr>
          </w:p>
        </w:tc>
        <w:tc>
          <w:tcPr>
            <w:tcW w:w="8970" w:type="dxa"/>
          </w:tcPr>
          <w:p w:rsidR="003569C7" w:rsidRDefault="003569C7">
            <w:pPr>
              <w:contextualSpacing w:val="0"/>
            </w:pPr>
          </w:p>
        </w:tc>
      </w:tr>
      <w:tr w:rsidR="003569C7">
        <w:trPr>
          <w:trHeight w:val="120"/>
        </w:trPr>
        <w:tc>
          <w:tcPr>
            <w:tcW w:w="2055" w:type="dxa"/>
          </w:tcPr>
          <w:p w:rsidR="003569C7" w:rsidRDefault="003569C7">
            <w:pPr>
              <w:contextualSpacing w:val="0"/>
            </w:pPr>
          </w:p>
        </w:tc>
        <w:tc>
          <w:tcPr>
            <w:tcW w:w="8970" w:type="dxa"/>
          </w:tcPr>
          <w:p w:rsidR="003569C7" w:rsidRDefault="003569C7">
            <w:pPr>
              <w:contextualSpacing w:val="0"/>
            </w:pPr>
          </w:p>
        </w:tc>
      </w:tr>
      <w:tr w:rsidR="003569C7">
        <w:trPr>
          <w:trHeight w:val="120"/>
        </w:trPr>
        <w:tc>
          <w:tcPr>
            <w:tcW w:w="2055" w:type="dxa"/>
          </w:tcPr>
          <w:p w:rsidR="003569C7" w:rsidRDefault="003569C7">
            <w:pPr>
              <w:contextualSpacing w:val="0"/>
            </w:pPr>
          </w:p>
        </w:tc>
        <w:tc>
          <w:tcPr>
            <w:tcW w:w="8970" w:type="dxa"/>
          </w:tcPr>
          <w:p w:rsidR="003569C7" w:rsidRDefault="003569C7">
            <w:pPr>
              <w:ind w:left="420"/>
              <w:contextualSpacing w:val="0"/>
            </w:pPr>
          </w:p>
        </w:tc>
      </w:tr>
      <w:tr w:rsidR="003569C7">
        <w:trPr>
          <w:trHeight w:val="120"/>
        </w:trPr>
        <w:tc>
          <w:tcPr>
            <w:tcW w:w="2055" w:type="dxa"/>
          </w:tcPr>
          <w:p w:rsidR="003569C7" w:rsidRDefault="003569C7">
            <w:pPr>
              <w:contextualSpacing w:val="0"/>
            </w:pPr>
          </w:p>
        </w:tc>
        <w:tc>
          <w:tcPr>
            <w:tcW w:w="8970" w:type="dxa"/>
          </w:tcPr>
          <w:p w:rsidR="003569C7" w:rsidRDefault="003569C7">
            <w:pPr>
              <w:contextualSpacing w:val="0"/>
            </w:pPr>
          </w:p>
        </w:tc>
      </w:tr>
      <w:tr w:rsidR="003569C7">
        <w:trPr>
          <w:trHeight w:val="120"/>
        </w:trPr>
        <w:tc>
          <w:tcPr>
            <w:tcW w:w="2055" w:type="dxa"/>
          </w:tcPr>
          <w:p w:rsidR="003569C7" w:rsidRDefault="003569C7">
            <w:pPr>
              <w:contextualSpacing w:val="0"/>
            </w:pPr>
          </w:p>
        </w:tc>
        <w:tc>
          <w:tcPr>
            <w:tcW w:w="8970" w:type="dxa"/>
          </w:tcPr>
          <w:p w:rsidR="003569C7" w:rsidRDefault="003569C7">
            <w:pPr>
              <w:contextualSpacing w:val="0"/>
            </w:pPr>
          </w:p>
        </w:tc>
      </w:tr>
    </w:tbl>
    <w:p w:rsidR="003569C7" w:rsidRDefault="003569C7"/>
    <w:p w:rsidR="003569C7" w:rsidRDefault="003569C7">
      <w:pPr>
        <w:jc w:val="center"/>
      </w:pPr>
    </w:p>
    <w:p w:rsidR="003569C7" w:rsidRDefault="003569C7">
      <w:pPr>
        <w:jc w:val="center"/>
      </w:pPr>
    </w:p>
    <w:sectPr w:rsidR="003569C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3569C7"/>
    <w:rsid w:val="003569C7"/>
    <w:rsid w:val="00F5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CB87"/>
  <w15:docId w15:val="{3F0C46C0-FF5D-45CB-AA6A-55F56E51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6716</Words>
  <Characters>38283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Breland</dc:creator>
  <cp:lastModifiedBy>Angela Breland</cp:lastModifiedBy>
  <cp:revision>2</cp:revision>
  <dcterms:created xsi:type="dcterms:W3CDTF">2018-08-06T15:35:00Z</dcterms:created>
  <dcterms:modified xsi:type="dcterms:W3CDTF">2018-08-06T15:35:00Z</dcterms:modified>
</cp:coreProperties>
</file>